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979E" w14:textId="77777777" w:rsidR="003F2F31" w:rsidRDefault="00A14874" w:rsidP="00E07BDD">
      <w:pPr>
        <w:pStyle w:val="Heading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 w:rsidRPr="006A4DD9">
        <w:rPr>
          <w:i/>
          <w:iCs/>
          <w:sz w:val="36"/>
          <w:szCs w:val="36"/>
        </w:rPr>
        <w:t>S</w:t>
      </w:r>
      <w:r w:rsidR="00E07BDD" w:rsidRPr="006A4DD9">
        <w:rPr>
          <w:i/>
          <w:iCs/>
          <w:sz w:val="36"/>
          <w:szCs w:val="36"/>
        </w:rPr>
        <w:t>pinning tops</w:t>
      </w:r>
      <w:r w:rsidR="7487ED2E" w:rsidRPr="006A4DD9">
        <w:rPr>
          <w:i/>
          <w:iCs/>
          <w:sz w:val="36"/>
          <w:szCs w:val="36"/>
        </w:rPr>
        <w:t xml:space="preserve"> </w:t>
      </w:r>
      <w:r w:rsidRPr="006A4DD9">
        <w:rPr>
          <w:i/>
          <w:iCs/>
          <w:sz w:val="36"/>
          <w:szCs w:val="36"/>
        </w:rPr>
        <w:t>of</w:t>
      </w:r>
      <w:r w:rsidR="7487ED2E" w:rsidRPr="006A4DD9">
        <w:rPr>
          <w:i/>
          <w:iCs/>
          <w:sz w:val="36"/>
          <w:szCs w:val="36"/>
        </w:rPr>
        <w:t xml:space="preserve"> </w:t>
      </w:r>
      <w:r w:rsidRPr="006A4DD9">
        <w:rPr>
          <w:i/>
          <w:iCs/>
          <w:sz w:val="36"/>
          <w:szCs w:val="36"/>
        </w:rPr>
        <w:t>Aboriginal and Torres Strait Islanders</w:t>
      </w:r>
      <w:r w:rsidR="7487ED2E" w:rsidRPr="00E1733B">
        <w:rPr>
          <w:sz w:val="36"/>
          <w:szCs w:val="36"/>
        </w:rPr>
        <w:t xml:space="preserve"> </w:t>
      </w:r>
      <w:r w:rsidR="7487ED2E" w:rsidRPr="7487ED2E">
        <w:rPr>
          <w:color w:val="2F5496" w:themeColor="accent5" w:themeShade="BF"/>
        </w:rPr>
        <w:t>Digital content</w:t>
      </w:r>
    </w:p>
    <w:p w14:paraId="77534E4E" w14:textId="77777777" w:rsidR="007438DF" w:rsidRDefault="007438DF" w:rsidP="007438DF"/>
    <w:p w14:paraId="51EFF23B" w14:textId="77777777" w:rsidR="007438DF" w:rsidRDefault="007438DF" w:rsidP="00460404">
      <w:pPr>
        <w:pStyle w:val="Heading3"/>
      </w:pPr>
      <w:r w:rsidRPr="007438DF">
        <w:t>Interactives</w:t>
      </w:r>
    </w:p>
    <w:p w14:paraId="7D2CB0D9" w14:textId="58E3FD02" w:rsidR="00251CBA" w:rsidRPr="006A4DD9" w:rsidRDefault="00251CBA" w:rsidP="006A4DD9">
      <w:pPr>
        <w:pStyle w:val="BodyText"/>
        <w:rPr>
          <w:b/>
        </w:rPr>
      </w:pPr>
      <w:r w:rsidRPr="006A4DD9">
        <w:rPr>
          <w:b/>
        </w:rPr>
        <w:t xml:space="preserve">These </w:t>
      </w:r>
      <w:r w:rsidR="002B472D" w:rsidRPr="006A4DD9">
        <w:rPr>
          <w:b/>
        </w:rPr>
        <w:t>web</w:t>
      </w:r>
      <w:r w:rsidR="00E836A8">
        <w:rPr>
          <w:b/>
        </w:rPr>
        <w:t>-based</w:t>
      </w:r>
      <w:r w:rsidR="002B472D" w:rsidRPr="006A4DD9">
        <w:rPr>
          <w:b/>
        </w:rPr>
        <w:t xml:space="preserve"> </w:t>
      </w:r>
      <w:r w:rsidRPr="006A4DD9">
        <w:rPr>
          <w:b/>
        </w:rPr>
        <w:t>interactive</w:t>
      </w:r>
      <w:r w:rsidR="002B472D" w:rsidRPr="006A4DD9">
        <w:rPr>
          <w:b/>
        </w:rPr>
        <w:t xml:space="preserve"> activities</w:t>
      </w:r>
      <w:r w:rsidRPr="006A4DD9">
        <w:rPr>
          <w:b/>
        </w:rPr>
        <w:t xml:space="preserve"> may be used to support conceptual understanding of pushing and pulling forces. They require Flash</w:t>
      </w:r>
      <w:r w:rsidR="00E836A8">
        <w:rPr>
          <w:b/>
        </w:rPr>
        <w:t xml:space="preserve"> and so won't work on the Apple iPad</w:t>
      </w:r>
      <w:r w:rsidRPr="006A4DD9">
        <w:rPr>
          <w:b/>
        </w:rPr>
        <w:t>.</w:t>
      </w:r>
    </w:p>
    <w:p w14:paraId="368978DB" w14:textId="769D2DBF" w:rsidR="002728C0" w:rsidRDefault="002728C0" w:rsidP="002728C0">
      <w:pPr>
        <w:pStyle w:val="BodyText"/>
      </w:pPr>
      <w:r>
        <w:t>‘</w:t>
      </w:r>
      <w:r w:rsidR="00E20F04">
        <w:t>Push or Pull’</w:t>
      </w:r>
      <w:r>
        <w:t xml:space="preserve">, </w:t>
      </w:r>
      <w:proofErr w:type="spellStart"/>
      <w:r w:rsidR="00E20F04">
        <w:t>TinyTap</w:t>
      </w:r>
      <w:proofErr w:type="spellEnd"/>
      <w:r w:rsidR="00E20F04">
        <w:t xml:space="preserve"> website</w:t>
      </w:r>
      <w:r>
        <w:t>,</w:t>
      </w:r>
      <w:r w:rsidR="007438DF">
        <w:t xml:space="preserve"> </w:t>
      </w:r>
      <w:hyperlink r:id="rId8" w:history="1">
        <w:r w:rsidR="00E20F04" w:rsidRPr="00533AFF">
          <w:rPr>
            <w:rStyle w:val="Hyperlink"/>
          </w:rPr>
          <w:t>https://www.tinytap.com/activities/g29po/play/push-or-pull</w:t>
        </w:r>
      </w:hyperlink>
      <w:r w:rsidR="00E20F04">
        <w:t xml:space="preserve"> . This is an interactive quiz game where students view an object moving, and vote whether it has been pushed or pulled.</w:t>
      </w:r>
    </w:p>
    <w:p w14:paraId="52EE457F" w14:textId="0606FDC6" w:rsidR="00D502DB" w:rsidRDefault="002728C0" w:rsidP="002728C0">
      <w:pPr>
        <w:pStyle w:val="BodyText"/>
      </w:pPr>
      <w:r>
        <w:t>‘</w:t>
      </w:r>
      <w:r w:rsidR="007438DF">
        <w:t>Pushing and pulling</w:t>
      </w:r>
      <w:r>
        <w:t>’</w:t>
      </w:r>
      <w:r w:rsidR="00CB0C42">
        <w:t xml:space="preserve"> HWB Digi</w:t>
      </w:r>
      <w:r>
        <w:t xml:space="preserve">tal learning for Wales website, </w:t>
      </w:r>
      <w:hyperlink r:id="rId9" w:history="1">
        <w:r w:rsidRPr="00EA3E8B">
          <w:rPr>
            <w:rStyle w:val="Hyperlink"/>
          </w:rPr>
          <w:t>http://resources.hwb.wales.gov.uk/VTC/push_pull/eng/Introductio</w:t>
        </w:r>
        <w:r w:rsidRPr="00EA3E8B">
          <w:rPr>
            <w:rStyle w:val="Hyperlink"/>
          </w:rPr>
          <w:t>n</w:t>
        </w:r>
        <w:r w:rsidRPr="00EA3E8B">
          <w:rPr>
            <w:rStyle w:val="Hyperlink"/>
          </w:rPr>
          <w:t>/default.htm</w:t>
        </w:r>
      </w:hyperlink>
      <w:r w:rsidR="00872D24">
        <w:t xml:space="preserve">. </w:t>
      </w:r>
      <w:r w:rsidR="007438DF">
        <w:t xml:space="preserve">This is a series of interactives to </w:t>
      </w:r>
      <w:r w:rsidR="00E836A8">
        <w:t xml:space="preserve">help </w:t>
      </w:r>
      <w:r w:rsidR="007438DF">
        <w:t>build conceptual understanding of pushing and pulling</w:t>
      </w:r>
      <w:r w:rsidR="00E836A8">
        <w:t>.</w:t>
      </w:r>
      <w:r w:rsidR="00CB0C42">
        <w:t xml:space="preserve"> </w:t>
      </w:r>
    </w:p>
    <w:p w14:paraId="19ECEE1C" w14:textId="59602598" w:rsidR="00023B7B" w:rsidRDefault="00460404" w:rsidP="00460404">
      <w:pPr>
        <w:pStyle w:val="BodyText"/>
      </w:pPr>
      <w:r>
        <w:t>‘</w:t>
      </w:r>
      <w:r w:rsidR="00D502DB">
        <w:t>Kindergarten Science Learning Game: Push or Pull</w:t>
      </w:r>
      <w:r>
        <w:t>’,</w:t>
      </w:r>
      <w:r w:rsidRPr="00460404">
        <w:t xml:space="preserve"> </w:t>
      </w:r>
      <w:r w:rsidRPr="00F914A6">
        <w:rPr>
          <w:i/>
        </w:rPr>
        <w:t>Learning Lift Off</w:t>
      </w:r>
      <w:r>
        <w:t xml:space="preserve"> website,</w:t>
      </w:r>
      <w:r w:rsidRPr="00460404">
        <w:t xml:space="preserve"> </w:t>
      </w:r>
      <w:hyperlink r:id="rId10" w:anchor=".V0EsRL42uis" w:history="1">
        <w:r w:rsidRPr="00EA3E8B">
          <w:rPr>
            <w:rStyle w:val="Hyperlink"/>
          </w:rPr>
          <w:t>http://www.learningliftoff.com/kindergarten-science-learning-game-push-pull/#.V0EsRL42uis</w:t>
        </w:r>
      </w:hyperlink>
      <w:r w:rsidR="00872D24">
        <w:t xml:space="preserve">. </w:t>
      </w:r>
      <w:r w:rsidR="00F914A6">
        <w:t>This is a two-</w:t>
      </w:r>
      <w:r w:rsidR="00D502DB">
        <w:t xml:space="preserve">player game where the push or pull action has to be correctly identified by the player in order for them to </w:t>
      </w:r>
      <w:r w:rsidR="00251CBA">
        <w:t>score their square.</w:t>
      </w:r>
    </w:p>
    <w:p w14:paraId="31775AE6" w14:textId="77777777" w:rsidR="00170F18" w:rsidRPr="00170F18" w:rsidRDefault="00B46676" w:rsidP="00460404">
      <w:pPr>
        <w:pStyle w:val="Heading3"/>
      </w:pPr>
      <w:r>
        <w:t>Further lessons and activities</w:t>
      </w:r>
    </w:p>
    <w:p w14:paraId="4AE70245" w14:textId="645D52AA" w:rsidR="00120E8B" w:rsidRDefault="00120E8B" w:rsidP="00460404">
      <w:pPr>
        <w:pStyle w:val="BodyText"/>
      </w:pPr>
      <w:r w:rsidRPr="000453DC">
        <w:rPr>
          <w:rFonts w:eastAsia="Times New Roman" w:cs="Arial"/>
          <w:lang w:eastAsia="en-AU"/>
        </w:rPr>
        <w:t>Australian Academy of Science</w:t>
      </w:r>
      <w:r>
        <w:rPr>
          <w:rFonts w:eastAsia="Times New Roman" w:cs="Arial"/>
          <w:lang w:eastAsia="en-AU"/>
        </w:rPr>
        <w:t xml:space="preserve">. 2012. </w:t>
      </w:r>
      <w:r w:rsidRPr="000453DC">
        <w:rPr>
          <w:i/>
        </w:rPr>
        <w:t>Push-Pull Year 2 Physical sciences</w:t>
      </w:r>
      <w:r>
        <w:t xml:space="preserve">, </w:t>
      </w:r>
      <w:proofErr w:type="spellStart"/>
      <w:r w:rsidRPr="00F914A6">
        <w:rPr>
          <w:i/>
        </w:rPr>
        <w:t>PrimaryConnections</w:t>
      </w:r>
      <w:proofErr w:type="spellEnd"/>
      <w:r>
        <w:t xml:space="preserve">, </w:t>
      </w:r>
      <w:hyperlink r:id="rId11" w:history="1">
        <w:r w:rsidR="000D2F07" w:rsidRPr="00533AFF">
          <w:rPr>
            <w:rStyle w:val="Hyperlink"/>
          </w:rPr>
          <w:t>https://primaryconnections.org.au/resources-and-pedagogies/curriculum-units/push-pull</w:t>
        </w:r>
      </w:hyperlink>
      <w:r w:rsidR="000D2F07">
        <w:t xml:space="preserve"> </w:t>
      </w:r>
    </w:p>
    <w:p w14:paraId="1B4EED4E" w14:textId="1C82DF6E" w:rsidR="007E36CA" w:rsidRPr="004C0DE7" w:rsidRDefault="00872D24" w:rsidP="00460404">
      <w:pPr>
        <w:pStyle w:val="BodyText"/>
        <w:rPr>
          <w:u w:val="single"/>
        </w:rPr>
      </w:pPr>
      <w:r>
        <w:t>‘A year in year 2’, Blogspot,</w:t>
      </w:r>
      <w:r w:rsidRPr="00872D24">
        <w:t xml:space="preserve"> </w:t>
      </w:r>
      <w:hyperlink r:id="rId12" w:history="1">
        <w:r w:rsidRPr="00872D24">
          <w:rPr>
            <w:rStyle w:val="Hyperlink"/>
          </w:rPr>
          <w:t>http://ye</w:t>
        </w:r>
        <w:r w:rsidRPr="00872D24">
          <w:rPr>
            <w:rStyle w:val="Hyperlink"/>
          </w:rPr>
          <w:t>a</w:t>
        </w:r>
        <w:r w:rsidRPr="00872D24">
          <w:rPr>
            <w:rStyle w:val="Hyperlink"/>
          </w:rPr>
          <w:t>rinyear2.blogspot.com.au/2012/10/marvellous-mammandurs.html</w:t>
        </w:r>
      </w:hyperlink>
      <w:r w:rsidRPr="00CE4CAE">
        <w:t xml:space="preserve">. </w:t>
      </w:r>
      <w:r w:rsidR="008A5744">
        <w:t xml:space="preserve">2012 Class blog </w:t>
      </w:r>
      <w:r>
        <w:t xml:space="preserve">(Brisbane school) </w:t>
      </w:r>
      <w:r w:rsidR="008A5744">
        <w:t>featuring p</w:t>
      </w:r>
      <w:r w:rsidR="007E36CA" w:rsidRPr="00282580">
        <w:t xml:space="preserve">hotographs </w:t>
      </w:r>
      <w:r w:rsidR="008A5744">
        <w:t xml:space="preserve">and </w:t>
      </w:r>
      <w:r w:rsidR="007E36CA" w:rsidRPr="00282580">
        <w:t xml:space="preserve">Mammandur </w:t>
      </w:r>
      <w:r w:rsidR="00282580" w:rsidRPr="00282580">
        <w:t>spinners made in a Year 2 class</w:t>
      </w:r>
      <w:r w:rsidR="00CE4CAE">
        <w:t>.</w:t>
      </w:r>
    </w:p>
    <w:p w14:paraId="3DF293D1" w14:textId="258A643F" w:rsidR="00282580" w:rsidRDefault="004C0DE7" w:rsidP="004C0DE7">
      <w:pPr>
        <w:pStyle w:val="BodyText"/>
      </w:pPr>
      <w:r>
        <w:rPr>
          <w:rStyle w:val="intro-content"/>
        </w:rPr>
        <w:t xml:space="preserve">‘Kolap Spinning Tops celebrated at the return of Saylor Park’, </w:t>
      </w:r>
      <w:r w:rsidRPr="00CE4CAE">
        <w:rPr>
          <w:rStyle w:val="intro-content"/>
          <w:i/>
        </w:rPr>
        <w:t>Creativemove</w:t>
      </w:r>
      <w:r>
        <w:rPr>
          <w:rStyle w:val="intro-content"/>
        </w:rPr>
        <w:t xml:space="preserve"> </w:t>
      </w:r>
      <w:r w:rsidR="008A5744">
        <w:rPr>
          <w:rStyle w:val="intro-content"/>
        </w:rPr>
        <w:t>website</w:t>
      </w:r>
      <w:r>
        <w:rPr>
          <w:rStyle w:val="intro-content"/>
        </w:rPr>
        <w:t xml:space="preserve">, </w:t>
      </w:r>
      <w:hyperlink r:id="rId13" w:history="1">
        <w:r w:rsidR="008A5744" w:rsidRPr="00AD1B1D">
          <w:rPr>
            <w:rStyle w:val="Hyperlink"/>
          </w:rPr>
          <w:t>http://creativemove.com.au/news/kolap-spinning-tops-celebrated-at-the-return-of-saylor-park/</w:t>
        </w:r>
      </w:hyperlink>
      <w:r w:rsidR="008A5744">
        <w:t xml:space="preserve"> </w:t>
      </w:r>
      <w:r w:rsidR="00A30E61">
        <w:t xml:space="preserve"> </w:t>
      </w:r>
      <w:r w:rsidR="00CE4CAE">
        <w:t>The p</w:t>
      </w:r>
      <w:r w:rsidR="008A5744">
        <w:t>ictures could be used as a provocation for a d</w:t>
      </w:r>
      <w:r w:rsidR="00282580">
        <w:t>esign technologies</w:t>
      </w:r>
      <w:r>
        <w:t xml:space="preserve"> extension activity. This website</w:t>
      </w:r>
      <w:r w:rsidR="008A5744">
        <w:t xml:space="preserve"> shows large modern sculptures inspired by a cultural spinning top or </w:t>
      </w:r>
      <w:r w:rsidR="008A5744">
        <w:rPr>
          <w:rStyle w:val="Emphasis"/>
        </w:rPr>
        <w:t>kolap</w:t>
      </w:r>
      <w:r w:rsidR="008A5744">
        <w:t xml:space="preserve"> from the eastern islands of </w:t>
      </w:r>
      <w:r w:rsidR="008A5744">
        <w:rPr>
          <w:rStyle w:val="Emphasis"/>
        </w:rPr>
        <w:t>Zenadh Kes</w:t>
      </w:r>
      <w:r w:rsidR="008A5744" w:rsidRPr="008A5744">
        <w:rPr>
          <w:rStyle w:val="Emphasis"/>
          <w:i w:val="0"/>
          <w:iCs w:val="0"/>
        </w:rPr>
        <w:t xml:space="preserve"> t</w:t>
      </w:r>
      <w:r w:rsidR="008A5744">
        <w:t xml:space="preserve">hat have been erected in </w:t>
      </w:r>
      <w:r w:rsidR="00282580">
        <w:t>Saylor Park in Wickham in Western Australia’s far north</w:t>
      </w:r>
      <w:r w:rsidR="008A5744">
        <w:t>.</w:t>
      </w:r>
    </w:p>
    <w:p w14:paraId="1E1D8189" w14:textId="3A6B87C7" w:rsidR="00A30E61" w:rsidRPr="007E36CA" w:rsidRDefault="00A30E61" w:rsidP="004C0DE7">
      <w:pPr>
        <w:pStyle w:val="BodyText"/>
      </w:pPr>
      <w:r>
        <w:t xml:space="preserve">‘Pushes and Pulls’, </w:t>
      </w:r>
      <w:r w:rsidRPr="000453DC">
        <w:t>Victoria Department of Education and Early Childhood Develo</w:t>
      </w:r>
      <w:r>
        <w:t xml:space="preserve">pment website, </w:t>
      </w:r>
      <w:hyperlink r:id="rId14" w:history="1">
        <w:r w:rsidRPr="000453DC">
          <w:rPr>
            <w:rStyle w:val="Hyperlink"/>
          </w:rPr>
          <w:t>http://www.education.vic.gov.au/school/teachers/teachingresources/discipline/science/continuum/Pages/pushespulls.aspx</w:t>
        </w:r>
      </w:hyperlink>
    </w:p>
    <w:p w14:paraId="6CFF189E" w14:textId="77777777" w:rsidR="00BC561B" w:rsidRDefault="00AA35ED" w:rsidP="004C0DE7">
      <w:pPr>
        <w:pStyle w:val="Heading3"/>
      </w:pPr>
      <w:r w:rsidRPr="00761BED">
        <w:t>PowerP</w:t>
      </w:r>
      <w:r w:rsidR="00BC561B" w:rsidRPr="00761BED">
        <w:t>oint</w:t>
      </w:r>
      <w:r w:rsidR="004C0DE7">
        <w:t xml:space="preserve"> presentations</w:t>
      </w:r>
    </w:p>
    <w:p w14:paraId="116059EA" w14:textId="33E0CA7B" w:rsidR="00023B7B" w:rsidRPr="0088356A" w:rsidRDefault="00AB5E73" w:rsidP="004C0DE7">
      <w:pPr>
        <w:pStyle w:val="BodyText"/>
      </w:pPr>
      <w:hyperlink r:id="rId15" w:history="1">
        <w:r w:rsidR="004C0DE7" w:rsidRPr="0088356A">
          <w:rPr>
            <w:rStyle w:val="Hyperlink"/>
          </w:rPr>
          <w:t>Mystery at the m</w:t>
        </w:r>
        <w:r w:rsidR="00023B7B" w:rsidRPr="0088356A">
          <w:rPr>
            <w:rStyle w:val="Hyperlink"/>
          </w:rPr>
          <w:t>us</w:t>
        </w:r>
        <w:r w:rsidR="00023B7B" w:rsidRPr="0088356A">
          <w:rPr>
            <w:rStyle w:val="Hyperlink"/>
          </w:rPr>
          <w:t>e</w:t>
        </w:r>
        <w:r w:rsidR="00023B7B" w:rsidRPr="0088356A">
          <w:rPr>
            <w:rStyle w:val="Hyperlink"/>
          </w:rPr>
          <w:t>um</w:t>
        </w:r>
      </w:hyperlink>
    </w:p>
    <w:p w14:paraId="38662ADE" w14:textId="17FCD19F" w:rsidR="00B82EF0" w:rsidRPr="0088356A" w:rsidRDefault="00AB5E73" w:rsidP="004C0DE7">
      <w:pPr>
        <w:pStyle w:val="BodyText"/>
      </w:pPr>
      <w:hyperlink r:id="rId16" w:history="1">
        <w:r w:rsidR="00D502DB" w:rsidRPr="0088356A">
          <w:rPr>
            <w:rStyle w:val="Hyperlink"/>
          </w:rPr>
          <w:t>Push and</w:t>
        </w:r>
        <w:r w:rsidR="00D502DB" w:rsidRPr="0088356A">
          <w:rPr>
            <w:rStyle w:val="Hyperlink"/>
          </w:rPr>
          <w:t xml:space="preserve"> </w:t>
        </w:r>
        <w:r w:rsidR="00D502DB" w:rsidRPr="0088356A">
          <w:rPr>
            <w:rStyle w:val="Hyperlink"/>
          </w:rPr>
          <w:t>pull forces</w:t>
        </w:r>
      </w:hyperlink>
    </w:p>
    <w:p w14:paraId="42875DB7" w14:textId="77777777" w:rsidR="007E36CA" w:rsidRPr="004D1658" w:rsidRDefault="000D6AD4" w:rsidP="004D1658">
      <w:pPr>
        <w:pStyle w:val="Heading3"/>
      </w:pPr>
      <w:r w:rsidRPr="00761BED">
        <w:t>Article</w:t>
      </w:r>
      <w:r w:rsidR="007E36CA">
        <w:t>s</w:t>
      </w:r>
    </w:p>
    <w:p w14:paraId="05F72C3D" w14:textId="77777777" w:rsidR="004F6C7D" w:rsidRDefault="007E36CA" w:rsidP="004F6C7D">
      <w:pPr>
        <w:pStyle w:val="BodyText"/>
        <w:rPr>
          <w:b/>
        </w:rPr>
      </w:pPr>
      <w:r w:rsidRPr="004C0DE7">
        <w:rPr>
          <w:b/>
        </w:rPr>
        <w:t xml:space="preserve">The following </w:t>
      </w:r>
      <w:r w:rsidR="004D1658">
        <w:rPr>
          <w:b/>
        </w:rPr>
        <w:t xml:space="preserve">articles </w:t>
      </w:r>
      <w:r w:rsidRPr="004C0DE7">
        <w:rPr>
          <w:b/>
        </w:rPr>
        <w:t xml:space="preserve">have reference to and information about </w:t>
      </w:r>
      <w:proofErr w:type="gramStart"/>
      <w:r w:rsidRPr="004C0DE7">
        <w:rPr>
          <w:b/>
        </w:rPr>
        <w:t>a number of</w:t>
      </w:r>
      <w:proofErr w:type="gramEnd"/>
      <w:r w:rsidRPr="004C0DE7">
        <w:rPr>
          <w:b/>
        </w:rPr>
        <w:t xml:space="preserve"> games</w:t>
      </w:r>
      <w:r w:rsidR="00282580" w:rsidRPr="004C0DE7">
        <w:rPr>
          <w:b/>
        </w:rPr>
        <w:t xml:space="preserve"> or technologies</w:t>
      </w:r>
      <w:r w:rsidRPr="004C0DE7">
        <w:rPr>
          <w:b/>
        </w:rPr>
        <w:t xml:space="preserve"> used by Australian Aboriginal and Torres Strait Islander peoples, including examples of spinn</w:t>
      </w:r>
      <w:r w:rsidR="00282580" w:rsidRPr="004C0DE7">
        <w:rPr>
          <w:b/>
        </w:rPr>
        <w:t>ers</w:t>
      </w:r>
      <w:r w:rsidRPr="004C0DE7">
        <w:rPr>
          <w:b/>
        </w:rPr>
        <w:t>.</w:t>
      </w:r>
    </w:p>
    <w:p w14:paraId="1FD4B709" w14:textId="77777777" w:rsidR="00120E8B" w:rsidRPr="00A30E61" w:rsidRDefault="00120E8B" w:rsidP="00120E8B">
      <w:pPr>
        <w:pStyle w:val="ListBullet"/>
        <w:rPr>
          <w:szCs w:val="22"/>
          <w:lang w:eastAsia="en-AU"/>
        </w:rPr>
      </w:pPr>
      <w:r w:rsidRPr="00A30E61">
        <w:rPr>
          <w:szCs w:val="22"/>
          <w:lang w:eastAsia="en-AU"/>
        </w:rPr>
        <w:lastRenderedPageBreak/>
        <w:t xml:space="preserve">Edwards, K. 2012. </w:t>
      </w:r>
      <w:r w:rsidRPr="00A30E61">
        <w:rPr>
          <w:i/>
          <w:szCs w:val="22"/>
          <w:lang w:eastAsia="en-AU"/>
        </w:rPr>
        <w:t>A Bibliography of the Traditional Games of Australian Aboriginal and Torres Strait Islander Peoples</w:t>
      </w:r>
      <w:r w:rsidRPr="00A30E61">
        <w:rPr>
          <w:szCs w:val="22"/>
          <w:lang w:eastAsia="en-AU"/>
        </w:rPr>
        <w:t xml:space="preserve">, University of Southern Queensland (USQ) ePrints website, </w:t>
      </w:r>
      <w:hyperlink r:id="rId17" w:history="1">
        <w:r w:rsidRPr="00A30E61">
          <w:rPr>
            <w:rStyle w:val="Hyperlink"/>
            <w:rFonts w:eastAsia="Times New Roman" w:cs="Arial"/>
            <w:szCs w:val="22"/>
            <w:lang w:eastAsia="en-AU"/>
          </w:rPr>
          <w:t>http:</w:t>
        </w:r>
        <w:r w:rsidRPr="00A30E61">
          <w:rPr>
            <w:rStyle w:val="Hyperlink"/>
            <w:rFonts w:eastAsia="Times New Roman" w:cs="Arial"/>
            <w:szCs w:val="22"/>
            <w:lang w:eastAsia="en-AU"/>
          </w:rPr>
          <w:t>/</w:t>
        </w:r>
        <w:r w:rsidRPr="00A30E61">
          <w:rPr>
            <w:rStyle w:val="Hyperlink"/>
            <w:rFonts w:eastAsia="Times New Roman" w:cs="Arial"/>
            <w:szCs w:val="22"/>
            <w:lang w:eastAsia="en-AU"/>
          </w:rPr>
          <w:t>/eprints.usq.edu.au/24914/13/Edwards_2012_PV.pdf</w:t>
        </w:r>
      </w:hyperlink>
    </w:p>
    <w:p w14:paraId="45F3AB19" w14:textId="0F5C0EB3" w:rsidR="00D10183" w:rsidRPr="001A25D1" w:rsidRDefault="007E36CA" w:rsidP="001A25D1">
      <w:pPr>
        <w:pStyle w:val="ListBullet"/>
        <w:rPr>
          <w:color w:val="000000" w:themeColor="text1"/>
          <w:szCs w:val="22"/>
        </w:rPr>
      </w:pPr>
      <w:r w:rsidRPr="00A30E61">
        <w:rPr>
          <w:rStyle w:val="Strong"/>
          <w:rFonts w:eastAsia="Times New Roman" w:cs="Arial"/>
          <w:b w:val="0"/>
          <w:bCs w:val="0"/>
          <w:color w:val="000000" w:themeColor="text1"/>
          <w:szCs w:val="22"/>
          <w:lang w:eastAsia="en-AU"/>
        </w:rPr>
        <w:t>Queensland Museum Network</w:t>
      </w:r>
      <w:r w:rsidR="0064757D" w:rsidRPr="00A30E61">
        <w:rPr>
          <w:rStyle w:val="Strong"/>
          <w:rFonts w:eastAsia="Times New Roman" w:cs="Arial"/>
          <w:b w:val="0"/>
          <w:bCs w:val="0"/>
          <w:color w:val="000000" w:themeColor="text1"/>
          <w:szCs w:val="22"/>
          <w:lang w:eastAsia="en-AU"/>
        </w:rPr>
        <w:t>.</w:t>
      </w:r>
      <w:r w:rsidRPr="00A30E61">
        <w:rPr>
          <w:rStyle w:val="Strong"/>
          <w:rFonts w:eastAsia="Times New Roman" w:cs="Arial"/>
          <w:b w:val="0"/>
          <w:bCs w:val="0"/>
          <w:color w:val="000000" w:themeColor="text1"/>
          <w:szCs w:val="22"/>
          <w:lang w:eastAsia="en-AU"/>
        </w:rPr>
        <w:t xml:space="preserve"> </w:t>
      </w:r>
      <w:r w:rsidR="00282580" w:rsidRPr="00A30E61">
        <w:rPr>
          <w:rStyle w:val="cat-links"/>
          <w:color w:val="000000" w:themeColor="text1"/>
          <w:szCs w:val="22"/>
        </w:rPr>
        <w:t>2012</w:t>
      </w:r>
      <w:r w:rsidR="0064757D" w:rsidRPr="00A30E61">
        <w:rPr>
          <w:rStyle w:val="cat-links"/>
          <w:color w:val="000000" w:themeColor="text1"/>
          <w:szCs w:val="22"/>
        </w:rPr>
        <w:t>.</w:t>
      </w:r>
      <w:r w:rsidR="00282580" w:rsidRPr="00A30E61">
        <w:rPr>
          <w:rStyle w:val="cat-links"/>
          <w:color w:val="000000" w:themeColor="text1"/>
          <w:szCs w:val="22"/>
        </w:rPr>
        <w:t xml:space="preserve"> </w:t>
      </w:r>
      <w:r w:rsidRPr="00A30E61">
        <w:rPr>
          <w:i/>
          <w:color w:val="000000" w:themeColor="text1"/>
          <w:szCs w:val="22"/>
        </w:rPr>
        <w:t>Science Principles in Traditional Aboriginal Australia</w:t>
      </w:r>
      <w:r w:rsidR="0064757D" w:rsidRPr="00A30E61">
        <w:rPr>
          <w:i/>
          <w:color w:val="000000" w:themeColor="text1"/>
          <w:szCs w:val="22"/>
        </w:rPr>
        <w:t xml:space="preserve">, </w:t>
      </w:r>
      <w:r w:rsidR="0064757D" w:rsidRPr="00A30E61">
        <w:rPr>
          <w:color w:val="000000" w:themeColor="text1"/>
          <w:szCs w:val="22"/>
        </w:rPr>
        <w:t>Queensland Museum Network Blog,</w:t>
      </w:r>
      <w:r w:rsidR="00282580" w:rsidRPr="00A30E61">
        <w:rPr>
          <w:i/>
          <w:color w:val="000000" w:themeColor="text1"/>
          <w:szCs w:val="22"/>
        </w:rPr>
        <w:t xml:space="preserve"> </w:t>
      </w:r>
      <w:hyperlink r:id="rId18" w:history="1">
        <w:r w:rsidRPr="00A30E61">
          <w:rPr>
            <w:rStyle w:val="Hyperlink"/>
            <w:rFonts w:eastAsia="Times New Roman" w:cs="Arial"/>
            <w:szCs w:val="22"/>
            <w:lang w:eastAsia="en-AU"/>
          </w:rPr>
          <w:t>https://blog.qm.qld.gov.au/2012/08/01/science-principles-in-traditional-aboriginal-australia/</w:t>
        </w:r>
      </w:hyperlink>
      <w:r w:rsidRPr="00A30E61">
        <w:rPr>
          <w:rStyle w:val="Strong"/>
          <w:rFonts w:eastAsia="Times New Roman" w:cs="Arial"/>
          <w:b w:val="0"/>
          <w:bCs w:val="0"/>
          <w:szCs w:val="22"/>
          <w:lang w:eastAsia="en-AU"/>
        </w:rPr>
        <w:t xml:space="preserve"> </w:t>
      </w:r>
    </w:p>
    <w:sectPr w:rsidR="00D10183" w:rsidRPr="001A25D1" w:rsidSect="00117E96">
      <w:headerReference w:type="default" r:id="rId19"/>
      <w:footerReference w:type="default" r:id="rId20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18A49" w14:textId="77777777" w:rsidR="00CE4CAE" w:rsidRDefault="00CE4CAE" w:rsidP="00D50A4A">
      <w:pPr>
        <w:spacing w:after="0" w:line="240" w:lineRule="auto"/>
      </w:pPr>
      <w:r>
        <w:separator/>
      </w:r>
    </w:p>
  </w:endnote>
  <w:endnote w:type="continuationSeparator" w:id="0">
    <w:p w14:paraId="29C086B0" w14:textId="77777777" w:rsidR="00CE4CAE" w:rsidRDefault="00CE4CAE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6141" w14:textId="77777777" w:rsidR="00CE4CAE" w:rsidRPr="00D50A4A" w:rsidRDefault="00CE4CAE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5C7B8F3" wp14:editId="2A0F0411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7AC89" w14:textId="77777777" w:rsidR="00CE4CAE" w:rsidRDefault="00CE4CAE" w:rsidP="00D50A4A">
      <w:pPr>
        <w:spacing w:after="0" w:line="240" w:lineRule="auto"/>
      </w:pPr>
      <w:r>
        <w:separator/>
      </w:r>
    </w:p>
  </w:footnote>
  <w:footnote w:type="continuationSeparator" w:id="0">
    <w:p w14:paraId="3D6251CA" w14:textId="77777777" w:rsidR="00CE4CAE" w:rsidRDefault="00CE4CAE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6EC8" w14:textId="77777777" w:rsidR="00CE4CAE" w:rsidRPr="00CE6070" w:rsidRDefault="00CE4CAE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4F19E4F" wp14:editId="54532BE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2 Physical sciences</w:t>
    </w:r>
    <w:r w:rsidRPr="00CE6070">
      <w:rPr>
        <w:rFonts w:cs="Arial"/>
        <w:sz w:val="16"/>
        <w:szCs w:val="16"/>
      </w:rPr>
      <w:t xml:space="preserve"> </w:t>
    </w:r>
  </w:p>
  <w:p w14:paraId="4F8AB204" w14:textId="77777777" w:rsidR="00CE4CAE" w:rsidRPr="00CE6070" w:rsidRDefault="00CE4CAE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Spinning tops of Aboriginal and Torres Strait Islanders</w:t>
    </w:r>
  </w:p>
  <w:p w14:paraId="16DC289C" w14:textId="77777777" w:rsidR="00CE4CAE" w:rsidRDefault="00CE4C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494B92"/>
    <w:multiLevelType w:val="hybridMultilevel"/>
    <w:tmpl w:val="C0003E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0054F"/>
    <w:multiLevelType w:val="hybridMultilevel"/>
    <w:tmpl w:val="A594C2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417DD"/>
    <w:multiLevelType w:val="hybridMultilevel"/>
    <w:tmpl w:val="4CF6CE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91614"/>
    <w:multiLevelType w:val="hybridMultilevel"/>
    <w:tmpl w:val="7F683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43E51"/>
    <w:multiLevelType w:val="hybridMultilevel"/>
    <w:tmpl w:val="B1FEE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32084"/>
    <w:multiLevelType w:val="hybridMultilevel"/>
    <w:tmpl w:val="6F4AD0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601951">
    <w:abstractNumId w:val="2"/>
  </w:num>
  <w:num w:numId="2" w16cid:durableId="903298034">
    <w:abstractNumId w:val="1"/>
  </w:num>
  <w:num w:numId="3" w16cid:durableId="647132483">
    <w:abstractNumId w:val="0"/>
  </w:num>
  <w:num w:numId="4" w16cid:durableId="1092706103">
    <w:abstractNumId w:val="8"/>
  </w:num>
  <w:num w:numId="5" w16cid:durableId="1669746294">
    <w:abstractNumId w:val="4"/>
  </w:num>
  <w:num w:numId="6" w16cid:durableId="2145390957">
    <w:abstractNumId w:val="3"/>
  </w:num>
  <w:num w:numId="7" w16cid:durableId="2052411743">
    <w:abstractNumId w:val="9"/>
  </w:num>
  <w:num w:numId="8" w16cid:durableId="1842544893">
    <w:abstractNumId w:val="6"/>
  </w:num>
  <w:num w:numId="9" w16cid:durableId="152181911">
    <w:abstractNumId w:val="5"/>
  </w:num>
  <w:num w:numId="10" w16cid:durableId="20139436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23B7B"/>
    <w:rsid w:val="000370C4"/>
    <w:rsid w:val="000D2F07"/>
    <w:rsid w:val="000D6AD4"/>
    <w:rsid w:val="0010339D"/>
    <w:rsid w:val="00117E96"/>
    <w:rsid w:val="00120E8B"/>
    <w:rsid w:val="00152DBE"/>
    <w:rsid w:val="001620C5"/>
    <w:rsid w:val="00170F18"/>
    <w:rsid w:val="00177FD4"/>
    <w:rsid w:val="00187DDF"/>
    <w:rsid w:val="001A25D1"/>
    <w:rsid w:val="001B71F6"/>
    <w:rsid w:val="001E4A90"/>
    <w:rsid w:val="001F3969"/>
    <w:rsid w:val="00251CBA"/>
    <w:rsid w:val="002728C0"/>
    <w:rsid w:val="0027526B"/>
    <w:rsid w:val="00282580"/>
    <w:rsid w:val="002863D9"/>
    <w:rsid w:val="002B472D"/>
    <w:rsid w:val="002D2B30"/>
    <w:rsid w:val="00305582"/>
    <w:rsid w:val="00345CA9"/>
    <w:rsid w:val="0034673D"/>
    <w:rsid w:val="00367C90"/>
    <w:rsid w:val="00371BB5"/>
    <w:rsid w:val="003C5FA2"/>
    <w:rsid w:val="003D27A9"/>
    <w:rsid w:val="003E0C76"/>
    <w:rsid w:val="003F2F31"/>
    <w:rsid w:val="00460404"/>
    <w:rsid w:val="004629F6"/>
    <w:rsid w:val="0049478E"/>
    <w:rsid w:val="00496B1D"/>
    <w:rsid w:val="004A3DB9"/>
    <w:rsid w:val="004C0DE7"/>
    <w:rsid w:val="004D1658"/>
    <w:rsid w:val="004F6C7D"/>
    <w:rsid w:val="005F1D45"/>
    <w:rsid w:val="00636E20"/>
    <w:rsid w:val="0064144B"/>
    <w:rsid w:val="0064757D"/>
    <w:rsid w:val="006A359E"/>
    <w:rsid w:val="006A4DD9"/>
    <w:rsid w:val="006D0007"/>
    <w:rsid w:val="006E0BFE"/>
    <w:rsid w:val="007125D1"/>
    <w:rsid w:val="00723E45"/>
    <w:rsid w:val="007438DF"/>
    <w:rsid w:val="00761BED"/>
    <w:rsid w:val="00767C65"/>
    <w:rsid w:val="007B77A9"/>
    <w:rsid w:val="007E36CA"/>
    <w:rsid w:val="0084626A"/>
    <w:rsid w:val="008620E6"/>
    <w:rsid w:val="0086729F"/>
    <w:rsid w:val="00872D24"/>
    <w:rsid w:val="0088356A"/>
    <w:rsid w:val="008A5744"/>
    <w:rsid w:val="00985289"/>
    <w:rsid w:val="00987DB0"/>
    <w:rsid w:val="009D1693"/>
    <w:rsid w:val="00A14874"/>
    <w:rsid w:val="00A23DD7"/>
    <w:rsid w:val="00A30E61"/>
    <w:rsid w:val="00A63DF4"/>
    <w:rsid w:val="00AA35ED"/>
    <w:rsid w:val="00AA7DE7"/>
    <w:rsid w:val="00AB5E73"/>
    <w:rsid w:val="00B46676"/>
    <w:rsid w:val="00B82EF0"/>
    <w:rsid w:val="00BC561B"/>
    <w:rsid w:val="00CB0C42"/>
    <w:rsid w:val="00CB7EB5"/>
    <w:rsid w:val="00CE4CAE"/>
    <w:rsid w:val="00D10183"/>
    <w:rsid w:val="00D502DB"/>
    <w:rsid w:val="00D50A4A"/>
    <w:rsid w:val="00D919E8"/>
    <w:rsid w:val="00DA119A"/>
    <w:rsid w:val="00E07BDD"/>
    <w:rsid w:val="00E1733B"/>
    <w:rsid w:val="00E20F04"/>
    <w:rsid w:val="00E433A4"/>
    <w:rsid w:val="00E836A8"/>
    <w:rsid w:val="00E93BC6"/>
    <w:rsid w:val="00E97256"/>
    <w:rsid w:val="00F11CEE"/>
    <w:rsid w:val="00F914A6"/>
    <w:rsid w:val="00FF38B5"/>
    <w:rsid w:val="7487ED2E"/>
    <w:rsid w:val="7A02F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8AFF86"/>
  <w15:docId w15:val="{69E83C94-0950-499C-9BE0-C0AAE7C8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658"/>
    <w:pPr>
      <w:keepNext/>
      <w:keepLines/>
      <w:spacing w:before="6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658"/>
    <w:pPr>
      <w:keepNext/>
      <w:keepLines/>
      <w:spacing w:before="240" w:after="6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D1658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D1658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7C65"/>
    <w:pPr>
      <w:numPr>
        <w:numId w:val="1"/>
      </w:numPr>
      <w:spacing w:before="120" w:after="60" w:line="276" w:lineRule="auto"/>
      <w:ind w:left="357" w:hanging="357"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72D24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872D24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Strong">
    <w:name w:val="Strong"/>
    <w:basedOn w:val="DefaultParagraphFont"/>
    <w:uiPriority w:val="22"/>
    <w:qFormat/>
    <w:rsid w:val="007E36CA"/>
    <w:rPr>
      <w:b/>
      <w:bCs/>
    </w:rPr>
  </w:style>
  <w:style w:type="character" w:customStyle="1" w:styleId="cat-links">
    <w:name w:val="cat-links"/>
    <w:basedOn w:val="DefaultParagraphFont"/>
    <w:rsid w:val="007E36CA"/>
  </w:style>
  <w:style w:type="character" w:customStyle="1" w:styleId="intro-content">
    <w:name w:val="intro-content"/>
    <w:basedOn w:val="DefaultParagraphFont"/>
    <w:rsid w:val="008A5744"/>
  </w:style>
  <w:style w:type="character" w:styleId="UnresolvedMention">
    <w:name w:val="Unresolved Mention"/>
    <w:basedOn w:val="DefaultParagraphFont"/>
    <w:uiPriority w:val="99"/>
    <w:semiHidden/>
    <w:unhideWhenUsed/>
    <w:rsid w:val="00E20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2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nytap.com/activities/g29po/play/push-or-pull" TargetMode="External"/><Relationship Id="rId13" Type="http://schemas.openxmlformats.org/officeDocument/2006/relationships/hyperlink" Target="http://creativemove.com.au/news/kolap-spinning-tops-celebrated-at-the-return-of-saylor-park/" TargetMode="External"/><Relationship Id="rId18" Type="http://schemas.openxmlformats.org/officeDocument/2006/relationships/hyperlink" Target="https://blog.qm.qld.gov.au/2012/08/01/science-principles-in-traditional-aboriginal-australi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yearinyear2.blogspot.com.au/2012/10/marvellous-mammandurs.html" TargetMode="External"/><Relationship Id="rId17" Type="http://schemas.openxmlformats.org/officeDocument/2006/relationships/hyperlink" Target="http://eprints.usq.edu.au/24914/13/Edwards_2012_PV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ssist.asta.edu.au/sites/assist.asta.edu.au/files/Push_or_pull.ppt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maryconnections.org.au/resources-and-pedagogies/curriculum-units/push-pul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ssist.asta.edu.au/sites/assist.asta.edu.au/files/Mystery_at_the_museum.pptx" TargetMode="External"/><Relationship Id="rId10" Type="http://schemas.openxmlformats.org/officeDocument/2006/relationships/hyperlink" Target="http://www.learningliftoff.com/kindergarten-science-learning-game-push-pull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sources.hwb.wales.gov.uk/VTC/push_pull/eng/Introduction/default.htm" TargetMode="External"/><Relationship Id="rId14" Type="http://schemas.openxmlformats.org/officeDocument/2006/relationships/hyperlink" Target="http://www.education.vic.gov.au/school/teachers/teachingresources/discipline/science/continuum/Pages/pushespulls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9D10D-5BD6-8E42-8555-AF321F87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2022-07-23T10:37:00Z</dcterms:created>
  <dcterms:modified xsi:type="dcterms:W3CDTF">2022-07-23T10:37:00Z</dcterms:modified>
</cp:coreProperties>
</file>