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71F906" w14:textId="0B412440" w:rsidR="00673B2C" w:rsidRPr="00673B2C" w:rsidRDefault="00673B2C" w:rsidP="00673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ascii="Arial" w:eastAsia="Times New Roman" w:hAnsi="Arial" w:cs="Arial"/>
          <w:b/>
          <w:bCs/>
          <w:sz w:val="36"/>
          <w:szCs w:val="32"/>
          <w:u w:val="single"/>
        </w:rPr>
      </w:pPr>
      <w:r w:rsidRPr="00673B2C">
        <w:rPr>
          <w:rFonts w:ascii="Arial" w:eastAsia="Times New Roman" w:hAnsi="Arial" w:cs="Arial"/>
          <w:b/>
          <w:i/>
          <w:sz w:val="36"/>
          <w:szCs w:val="32"/>
        </w:rPr>
        <w:t>Biodiversity study</w:t>
      </w:r>
      <w:r w:rsidR="00B675A0">
        <w:rPr>
          <w:rFonts w:ascii="Arial" w:hAnsi="Arial" w:cs="Arial"/>
          <w:color w:val="365F91" w:themeColor="accent1" w:themeShade="BF"/>
          <w:sz w:val="32"/>
          <w:szCs w:val="32"/>
        </w:rPr>
        <w:t xml:space="preserve"> </w:t>
      </w:r>
      <w:r w:rsidRPr="00673B2C">
        <w:rPr>
          <w:rStyle w:val="Heading2Char"/>
          <w:rFonts w:cs="Arial"/>
          <w:color w:val="365F91" w:themeColor="accent1" w:themeShade="BF"/>
          <w:sz w:val="32"/>
        </w:rPr>
        <w:t>Planning ahead and equipment list</w:t>
      </w:r>
    </w:p>
    <w:p w14:paraId="15AD7738" w14:textId="77777777" w:rsidR="00673B2C" w:rsidRDefault="00673B2C" w:rsidP="00B07000">
      <w:pPr>
        <w:keepNext/>
        <w:keepLines/>
        <w:spacing w:before="240" w:after="120" w:line="360" w:lineRule="auto"/>
        <w:outlineLvl w:val="1"/>
        <w:rPr>
          <w:rFonts w:ascii="Arial" w:eastAsiaTheme="majorEastAsia" w:hAnsi="Arial" w:cs="Arial"/>
          <w:b/>
          <w:bCs/>
          <w:sz w:val="32"/>
          <w:szCs w:val="26"/>
          <w:lang w:eastAsia="en-AU"/>
        </w:rPr>
      </w:pPr>
      <w:r w:rsidRPr="00673B2C">
        <w:rPr>
          <w:rFonts w:ascii="Arial" w:eastAsiaTheme="majorEastAsia" w:hAnsi="Arial" w:cs="Arial"/>
          <w:b/>
          <w:bCs/>
          <w:sz w:val="32"/>
          <w:szCs w:val="26"/>
          <w:lang w:eastAsia="en-AU"/>
        </w:rPr>
        <w:t>Planning ahead</w:t>
      </w:r>
    </w:p>
    <w:p w14:paraId="08354D85" w14:textId="72339D2B" w:rsidR="00DE0F28" w:rsidRPr="00D93700" w:rsidRDefault="00444A36" w:rsidP="00DE0F28">
      <w:pPr>
        <w:pStyle w:val="BodyText"/>
        <w:rPr>
          <w:color w:val="FF0000"/>
          <w:lang w:eastAsia="en-AU"/>
        </w:rPr>
      </w:pPr>
      <w:r w:rsidRPr="00D93700">
        <w:rPr>
          <w:b/>
          <w:color w:val="FF0000"/>
          <w:lang w:eastAsia="en-AU"/>
        </w:rPr>
        <w:t xml:space="preserve">N.B. </w:t>
      </w:r>
      <w:r w:rsidR="00DE0F28" w:rsidRPr="00D93700">
        <w:rPr>
          <w:b/>
          <w:color w:val="FF0000"/>
          <w:lang w:eastAsia="en-AU"/>
        </w:rPr>
        <w:t>Downloading resources from the Queen</w:t>
      </w:r>
      <w:r w:rsidRPr="00D93700">
        <w:rPr>
          <w:b/>
          <w:color w:val="FF0000"/>
          <w:lang w:eastAsia="en-AU"/>
        </w:rPr>
        <w:t>s</w:t>
      </w:r>
      <w:r w:rsidR="00DE0F28" w:rsidRPr="00D93700">
        <w:rPr>
          <w:b/>
          <w:color w:val="FF0000"/>
          <w:lang w:eastAsia="en-AU"/>
        </w:rPr>
        <w:t>land Museum website</w:t>
      </w:r>
      <w:r w:rsidR="00DE0F28" w:rsidRPr="00D93700">
        <w:rPr>
          <w:color w:val="FF0000"/>
          <w:lang w:eastAsia="en-AU"/>
        </w:rPr>
        <w:t xml:space="preserve">: When you click on any of the website links you will </w:t>
      </w:r>
      <w:r w:rsidRPr="00D93700">
        <w:rPr>
          <w:color w:val="FF0000"/>
          <w:lang w:eastAsia="en-AU"/>
        </w:rPr>
        <w:t>asked for a us</w:t>
      </w:r>
      <w:r w:rsidR="00DE0F28" w:rsidRPr="00D93700">
        <w:rPr>
          <w:color w:val="FF0000"/>
          <w:lang w:eastAsia="en-AU"/>
        </w:rPr>
        <w:t>ername and password</w:t>
      </w:r>
      <w:r w:rsidRPr="00D93700">
        <w:rPr>
          <w:color w:val="FF0000"/>
          <w:lang w:eastAsia="en-AU"/>
        </w:rPr>
        <w:t xml:space="preserve">. </w:t>
      </w:r>
      <w:r w:rsidR="000D2977">
        <w:rPr>
          <w:color w:val="FF0000"/>
          <w:lang w:eastAsia="en-AU"/>
        </w:rPr>
        <w:t>In order to access the PDFs and videos</w:t>
      </w:r>
      <w:r w:rsidR="000D2977" w:rsidRPr="00D93700">
        <w:rPr>
          <w:color w:val="FF0000"/>
          <w:lang w:eastAsia="en-AU"/>
        </w:rPr>
        <w:t>, click ‘Cancel’ and then the PDF</w:t>
      </w:r>
      <w:r w:rsidR="000D2977">
        <w:rPr>
          <w:color w:val="FF0000"/>
          <w:lang w:eastAsia="en-AU"/>
        </w:rPr>
        <w:t>s and videos</w:t>
      </w:r>
      <w:r w:rsidR="000D2977" w:rsidRPr="00D93700">
        <w:rPr>
          <w:color w:val="FF0000"/>
          <w:lang w:eastAsia="en-AU"/>
        </w:rPr>
        <w:t xml:space="preserve"> will open.</w:t>
      </w:r>
      <w:bookmarkStart w:id="0" w:name="_GoBack"/>
      <w:bookmarkEnd w:id="0"/>
    </w:p>
    <w:p w14:paraId="3AC365DA" w14:textId="2A58B5CE" w:rsidR="00673B2C" w:rsidRPr="00673B2C" w:rsidRDefault="00673B2C" w:rsidP="00385F59">
      <w:pPr>
        <w:pStyle w:val="ListBullet"/>
      </w:pPr>
      <w:r w:rsidRPr="00673B2C">
        <w:t xml:space="preserve">Read </w:t>
      </w:r>
      <w:r w:rsidRPr="00385F59">
        <w:rPr>
          <w:rStyle w:val="BodyTextChar"/>
        </w:rPr>
        <w:t xml:space="preserve">the </w:t>
      </w:r>
      <w:r w:rsidR="00385F59">
        <w:rPr>
          <w:rStyle w:val="BodyTextChar"/>
        </w:rPr>
        <w:t>‘</w:t>
      </w:r>
      <w:r w:rsidR="00385F59" w:rsidRPr="00385F59">
        <w:rPr>
          <w:rStyle w:val="BodyTextChar"/>
        </w:rPr>
        <w:t>Backyard Explorer Leader’s Guide</w:t>
      </w:r>
      <w:r w:rsidR="00385F59">
        <w:rPr>
          <w:rStyle w:val="BodyTextChar"/>
        </w:rPr>
        <w:t>’</w:t>
      </w:r>
      <w:r w:rsidR="007E51BC">
        <w:rPr>
          <w:rStyle w:val="BodyTextChar"/>
        </w:rPr>
        <w:t>,</w:t>
      </w:r>
      <w:r w:rsidR="00385F59" w:rsidRPr="00385F59">
        <w:rPr>
          <w:rStyle w:val="BodyTextChar"/>
        </w:rPr>
        <w:t xml:space="preserve"> </w:t>
      </w:r>
      <w:r w:rsidR="00385F59">
        <w:rPr>
          <w:rStyle w:val="BodyTextChar"/>
        </w:rPr>
        <w:t>Queensland Museum website</w:t>
      </w:r>
      <w:r w:rsidR="007E51BC">
        <w:rPr>
          <w:rStyle w:val="BodyTextChar"/>
        </w:rPr>
        <w:t>,</w:t>
      </w:r>
      <w:r w:rsidR="00385F59">
        <w:rPr>
          <w:rStyle w:val="BodyTextChar"/>
        </w:rPr>
        <w:t xml:space="preserve"> </w:t>
      </w:r>
      <w:hyperlink r:id="rId8" w:history="1">
        <w:r w:rsidR="00385F59" w:rsidRPr="00C7717B">
          <w:rPr>
            <w:rStyle w:val="Hyperlink"/>
            <w:rFonts w:cstheme="minorBidi"/>
          </w:rPr>
          <w:t>http://www.qm.qld.gov.au/microsites/wild/pdf/backyard-explorer-leader-guide.pdf</w:t>
        </w:r>
      </w:hyperlink>
      <w:r w:rsidR="00385F59">
        <w:rPr>
          <w:rStyle w:val="BodyTextChar"/>
        </w:rPr>
        <w:t xml:space="preserve"> </w:t>
      </w:r>
      <w:r w:rsidRPr="00385F59">
        <w:rPr>
          <w:rStyle w:val="BodyTextChar"/>
        </w:rPr>
        <w:t>for detailed</w:t>
      </w:r>
      <w:r w:rsidRPr="00673B2C">
        <w:t xml:space="preserve"> instructions on how to complete the biodi</w:t>
      </w:r>
      <w:r w:rsidR="00385F59">
        <w:t>versity study. This guide</w:t>
      </w:r>
      <w:r w:rsidRPr="00673B2C">
        <w:t xml:space="preserve"> include</w:t>
      </w:r>
      <w:r w:rsidR="00385F59">
        <w:t>s</w:t>
      </w:r>
      <w:r w:rsidRPr="00673B2C">
        <w:t xml:space="preserve"> background information, instructions, images, hints and tips on how to carry out the study successfully. </w:t>
      </w:r>
    </w:p>
    <w:p w14:paraId="7527331C" w14:textId="45516C79" w:rsidR="00673B2C" w:rsidRPr="00673B2C" w:rsidRDefault="00673B2C" w:rsidP="00385F59">
      <w:pPr>
        <w:pStyle w:val="ListBullet"/>
      </w:pPr>
      <w:r w:rsidRPr="00673B2C">
        <w:t xml:space="preserve">Each student requires a copy of the </w:t>
      </w:r>
      <w:r w:rsidR="00454A2F">
        <w:t>‘</w:t>
      </w:r>
      <w:r w:rsidR="00F80883">
        <w:t>Backyard Explorer User Guide</w:t>
      </w:r>
      <w:r w:rsidR="00454A2F">
        <w:t>’</w:t>
      </w:r>
      <w:r w:rsidR="00F80883">
        <w:t xml:space="preserve"> (herein referred to as the ‘student workbook’)</w:t>
      </w:r>
      <w:r w:rsidR="00454A2F">
        <w:t>,</w:t>
      </w:r>
      <w:r w:rsidR="00454A2F" w:rsidRPr="00454A2F">
        <w:rPr>
          <w:rStyle w:val="BodyTextChar"/>
        </w:rPr>
        <w:t xml:space="preserve"> </w:t>
      </w:r>
      <w:r w:rsidR="00454A2F">
        <w:rPr>
          <w:rStyle w:val="BodyTextChar"/>
        </w:rPr>
        <w:t>Queensland Museum website</w:t>
      </w:r>
      <w:r w:rsidR="007E51BC">
        <w:rPr>
          <w:rStyle w:val="BodyTextChar"/>
        </w:rPr>
        <w:t xml:space="preserve">, </w:t>
      </w:r>
      <w:hyperlink r:id="rId9" w:history="1">
        <w:r w:rsidR="007E51BC" w:rsidRPr="00C7717B">
          <w:rPr>
            <w:rStyle w:val="Hyperlink"/>
            <w:rFonts w:cstheme="minorBidi"/>
          </w:rPr>
          <w:t>http://www.qm.qld.gov.au/microsites/wild/pdf/backyard-explorer-user-guide.pdf</w:t>
        </w:r>
      </w:hyperlink>
      <w:r w:rsidR="007E51BC">
        <w:rPr>
          <w:rStyle w:val="BodyTextChar"/>
        </w:rPr>
        <w:t xml:space="preserve"> </w:t>
      </w:r>
      <w:r w:rsidRPr="00673B2C">
        <w:rPr>
          <w:lang w:eastAsia="ja-JP"/>
        </w:rPr>
        <w:t>to work through each group activity.</w:t>
      </w:r>
    </w:p>
    <w:p w14:paraId="7BE0ADFB" w14:textId="77777777" w:rsidR="00673B2C" w:rsidRPr="00673B2C" w:rsidRDefault="00673B2C" w:rsidP="00385F59">
      <w:pPr>
        <w:pStyle w:val="ListBullet"/>
      </w:pPr>
      <w:r w:rsidRPr="00673B2C">
        <w:t xml:space="preserve">Each group activity will take approximately one hour. </w:t>
      </w:r>
    </w:p>
    <w:p w14:paraId="757F7D47" w14:textId="77777777" w:rsidR="00673B2C" w:rsidRPr="00673B2C" w:rsidRDefault="00673B2C" w:rsidP="00385F59">
      <w:pPr>
        <w:pStyle w:val="ListBullet"/>
      </w:pPr>
      <w:r w:rsidRPr="00673B2C">
        <w:t>All materials and equipment required for each activity are also documented within the student workbook.</w:t>
      </w:r>
    </w:p>
    <w:p w14:paraId="36F5F9D1" w14:textId="1B81A963" w:rsidR="00673B2C" w:rsidRPr="00673B2C" w:rsidRDefault="00673B2C" w:rsidP="00385F59">
      <w:pPr>
        <w:pStyle w:val="ListBullet"/>
      </w:pPr>
      <w:r w:rsidRPr="00673B2C">
        <w:t xml:space="preserve">Determine which method of insect trapping you will use for </w:t>
      </w:r>
      <w:r w:rsidR="00F80883">
        <w:rPr>
          <w:b/>
        </w:rPr>
        <w:t>Group a</w:t>
      </w:r>
      <w:r w:rsidR="00444A36">
        <w:rPr>
          <w:b/>
        </w:rPr>
        <w:t>ctivity 4:</w:t>
      </w:r>
      <w:r w:rsidRPr="00673B2C">
        <w:rPr>
          <w:b/>
        </w:rPr>
        <w:t xml:space="preserve"> Trapping and identifying invertebrates</w:t>
      </w:r>
      <w:r w:rsidR="00444A36">
        <w:rPr>
          <w:b/>
        </w:rPr>
        <w:t>—</w:t>
      </w:r>
      <w:r w:rsidRPr="00673B2C">
        <w:t xml:space="preserve">pan traps are the easiest option and are very successful in collecting a number of insects. </w:t>
      </w:r>
    </w:p>
    <w:p w14:paraId="157D857E" w14:textId="253ED321" w:rsidR="00673B2C" w:rsidRPr="00673B2C" w:rsidRDefault="00673B2C" w:rsidP="00385F59">
      <w:pPr>
        <w:pStyle w:val="ListBullet"/>
      </w:pPr>
      <w:r w:rsidRPr="00673B2C">
        <w:t>Refer to the student workbook for more details on equipment and instruct</w:t>
      </w:r>
      <w:r w:rsidR="00454A2F">
        <w:t>ions for trapping insects</w:t>
      </w:r>
      <w:r w:rsidR="00F80883">
        <w:t xml:space="preserve"> (pp. 12–</w:t>
      </w:r>
      <w:r w:rsidRPr="00673B2C">
        <w:t>14)</w:t>
      </w:r>
      <w:r w:rsidR="00454A2F">
        <w:t>.</w:t>
      </w:r>
    </w:p>
    <w:p w14:paraId="0B76FFF4" w14:textId="2C42EF79" w:rsidR="00673B2C" w:rsidRPr="00673B2C" w:rsidRDefault="00673B2C" w:rsidP="00385F59">
      <w:pPr>
        <w:pStyle w:val="ListBullet"/>
      </w:pPr>
      <w:r w:rsidRPr="00673B2C">
        <w:t>View the video</w:t>
      </w:r>
      <w:r w:rsidR="007E51BC">
        <w:t>s</w:t>
      </w:r>
      <w:r w:rsidRPr="00673B2C">
        <w:t xml:space="preserve"> from the Queensland Museum </w:t>
      </w:r>
      <w:r w:rsidR="00454A2F">
        <w:t>(</w:t>
      </w:r>
      <w:r w:rsidR="007E51BC">
        <w:t xml:space="preserve">supplied within this CLE’s </w:t>
      </w:r>
      <w:r w:rsidR="007E51BC">
        <w:rPr>
          <w:color w:val="0000FF"/>
          <w:u w:val="single"/>
        </w:rPr>
        <w:t>Digital c</w:t>
      </w:r>
      <w:r w:rsidRPr="007E51BC">
        <w:rPr>
          <w:color w:val="0000FF"/>
          <w:u w:val="single"/>
        </w:rPr>
        <w:t>ontent</w:t>
      </w:r>
      <w:r w:rsidRPr="00673B2C">
        <w:t xml:space="preserve"> document</w:t>
      </w:r>
      <w:r w:rsidR="00454A2F">
        <w:t>)</w:t>
      </w:r>
      <w:r w:rsidR="007E51BC">
        <w:t xml:space="preserve"> or the information on</w:t>
      </w:r>
      <w:r w:rsidRPr="00673B2C">
        <w:t xml:space="preserve"> </w:t>
      </w:r>
      <w:r w:rsidR="008715FE">
        <w:t xml:space="preserve">‘Setting up a yellow pan trap’, on the American Museum of Natural History website, </w:t>
      </w:r>
      <w:hyperlink r:id="rId10" w:history="1">
        <w:r w:rsidR="002A30B2" w:rsidRPr="00C7717B">
          <w:rPr>
            <w:rStyle w:val="Hyperlink"/>
          </w:rPr>
          <w:t>http://www.amnh.org/learn/biodiversity_counts/read_select/ht/yellowtrap.htm</w:t>
        </w:r>
      </w:hyperlink>
      <w:r w:rsidR="002A30B2">
        <w:t xml:space="preserve"> </w:t>
      </w:r>
      <w:r w:rsidR="008715FE">
        <w:t>to help you choose the most suitable method for</w:t>
      </w:r>
      <w:r w:rsidRPr="00673B2C">
        <w:t xml:space="preserve"> trapping insects for your circumstances. </w:t>
      </w:r>
    </w:p>
    <w:p w14:paraId="71208633" w14:textId="5EF64EC4" w:rsidR="00F070F0" w:rsidRDefault="00673B2C" w:rsidP="00F070F0">
      <w:pPr>
        <w:pStyle w:val="BodyText"/>
      </w:pPr>
      <w:r w:rsidRPr="00F070F0">
        <w:rPr>
          <w:b/>
        </w:rPr>
        <w:t>Note:</w:t>
      </w:r>
      <w:r w:rsidRPr="00673B2C">
        <w:rPr>
          <w:b/>
          <w:bCs/>
          <w:szCs w:val="24"/>
        </w:rPr>
        <w:t xml:space="preserve"> </w:t>
      </w:r>
      <w:r w:rsidR="00F070F0" w:rsidRPr="00801A7C">
        <w:t xml:space="preserve">Each of the group activities needs to be carried out for each study site so that a comparison </w:t>
      </w:r>
      <w:r w:rsidR="00444A36">
        <w:t>between</w:t>
      </w:r>
      <w:r w:rsidR="00F070F0" w:rsidRPr="00801A7C">
        <w:t xml:space="preserve"> site</w:t>
      </w:r>
      <w:r w:rsidR="00444A36">
        <w:t>s</w:t>
      </w:r>
      <w:r w:rsidR="00F070F0" w:rsidRPr="00801A7C">
        <w:t xml:space="preserve"> can be completed at the conclusion of the study. </w:t>
      </w:r>
    </w:p>
    <w:p w14:paraId="25613067" w14:textId="470626ED" w:rsidR="00673B2C" w:rsidRPr="00B07000" w:rsidRDefault="00673B2C" w:rsidP="00A6771B">
      <w:pPr>
        <w:pStyle w:val="BodyText"/>
      </w:pPr>
      <w:r w:rsidRPr="00673B2C">
        <w:t>Options for completion</w:t>
      </w:r>
      <w:r w:rsidR="00444A36">
        <w:rPr>
          <w:b/>
        </w:rPr>
        <w:t>—</w:t>
      </w:r>
      <w:r w:rsidRPr="00673B2C">
        <w:t xml:space="preserve">carry out each study concurrently, dividing the class into half with each half studying one site </w:t>
      </w:r>
      <w:r w:rsidRPr="00F070F0">
        <w:rPr>
          <w:u w:val="single"/>
        </w:rPr>
        <w:t>OR</w:t>
      </w:r>
      <w:r w:rsidRPr="00673B2C">
        <w:t xml:space="preserve"> complete one study before commencing the next.</w:t>
      </w:r>
    </w:p>
    <w:p w14:paraId="04075043" w14:textId="3CD9F183" w:rsidR="00C44739" w:rsidRPr="00C44739" w:rsidRDefault="00343ADA" w:rsidP="00C44739">
      <w:pPr>
        <w:pStyle w:val="Heading2"/>
        <w:spacing w:line="360" w:lineRule="auto"/>
        <w:rPr>
          <w:rFonts w:cs="Arial"/>
          <w:b w:val="0"/>
        </w:rPr>
      </w:pPr>
      <w:r>
        <w:rPr>
          <w:rFonts w:cs="Arial"/>
        </w:rPr>
        <w:t>Equ</w:t>
      </w:r>
      <w:r w:rsidR="00096560">
        <w:rPr>
          <w:rFonts w:cs="Arial"/>
        </w:rPr>
        <w:t>ipment required for every activity</w:t>
      </w:r>
    </w:p>
    <w:p w14:paraId="13057432" w14:textId="2B1EA2D8" w:rsidR="00C44739" w:rsidRPr="00C44739" w:rsidRDefault="00C44739" w:rsidP="00C44739">
      <w:pPr>
        <w:pStyle w:val="ListBullet"/>
        <w:rPr>
          <w:rStyle w:val="BodyTextChar"/>
          <w:rFonts w:cs="Arial"/>
        </w:rPr>
      </w:pPr>
      <w:r>
        <w:rPr>
          <w:rStyle w:val="BodyTextChar"/>
        </w:rPr>
        <w:t>‘</w:t>
      </w:r>
      <w:r w:rsidRPr="00385F59">
        <w:rPr>
          <w:rStyle w:val="BodyTextChar"/>
        </w:rPr>
        <w:t>Backyard Explorer Leader’s Guide</w:t>
      </w:r>
      <w:r>
        <w:rPr>
          <w:rStyle w:val="BodyTextChar"/>
        </w:rPr>
        <w:t>’,</w:t>
      </w:r>
      <w:r w:rsidRPr="00385F59">
        <w:rPr>
          <w:rStyle w:val="BodyTextChar"/>
        </w:rPr>
        <w:t xml:space="preserve"> </w:t>
      </w:r>
      <w:r>
        <w:rPr>
          <w:rStyle w:val="BodyTextChar"/>
        </w:rPr>
        <w:t xml:space="preserve">Queensland Museum website, </w:t>
      </w:r>
      <w:hyperlink r:id="rId11" w:history="1">
        <w:r w:rsidRPr="00C7717B">
          <w:rPr>
            <w:rStyle w:val="Hyperlink"/>
            <w:rFonts w:cstheme="minorBidi"/>
          </w:rPr>
          <w:t>http://www.qm.qld.gov.au/microsites/wild/pdf/backyard-explorer-leader-guide.pdf</w:t>
        </w:r>
      </w:hyperlink>
      <w:r>
        <w:rPr>
          <w:rStyle w:val="BodyTextChar"/>
        </w:rPr>
        <w:t xml:space="preserve"> (Teacher notes)</w:t>
      </w:r>
    </w:p>
    <w:p w14:paraId="0BF5768F" w14:textId="2E92D264" w:rsidR="00C44739" w:rsidRPr="00C44739" w:rsidRDefault="00C44739" w:rsidP="00C44739">
      <w:pPr>
        <w:pStyle w:val="ListBullet"/>
        <w:rPr>
          <w:rStyle w:val="BodyTextChar"/>
          <w:rFonts w:cs="Arial"/>
        </w:rPr>
      </w:pPr>
      <w:r>
        <w:t xml:space="preserve">‘Backyard Explorer User Guide’, </w:t>
      </w:r>
      <w:r>
        <w:rPr>
          <w:rStyle w:val="BodyTextChar"/>
        </w:rPr>
        <w:t xml:space="preserve">Queensland Museum website, </w:t>
      </w:r>
      <w:hyperlink r:id="rId12" w:history="1">
        <w:r w:rsidRPr="00C7717B">
          <w:rPr>
            <w:rStyle w:val="Hyperlink"/>
            <w:rFonts w:cstheme="minorBidi"/>
          </w:rPr>
          <w:t>http://www.qm.qld.gov.au/microsites/wild/pdf/backyard-explorer-user-guide.pdf</w:t>
        </w:r>
      </w:hyperlink>
      <w:r>
        <w:rPr>
          <w:rStyle w:val="BodyTextChar"/>
        </w:rPr>
        <w:t xml:space="preserve"> (Student workbook)</w:t>
      </w:r>
    </w:p>
    <w:p w14:paraId="6DBF8147" w14:textId="12A4EA42" w:rsidR="00673B2C" w:rsidRPr="00673B2C" w:rsidRDefault="00444A36" w:rsidP="00B07000">
      <w:pPr>
        <w:numPr>
          <w:ilvl w:val="0"/>
          <w:numId w:val="3"/>
        </w:numPr>
        <w:spacing w:after="120" w:line="360" w:lineRule="auto"/>
        <w:contextualSpacing/>
        <w:rPr>
          <w:rFonts w:ascii="Arial" w:hAnsi="Arial" w:cs="Arial"/>
          <w:sz w:val="22"/>
          <w:szCs w:val="22"/>
          <w:lang w:eastAsia="en-AU"/>
        </w:rPr>
      </w:pPr>
      <w:r>
        <w:rPr>
          <w:rFonts w:ascii="Arial" w:hAnsi="Arial" w:cs="Arial"/>
          <w:sz w:val="22"/>
          <w:szCs w:val="22"/>
          <w:lang w:eastAsia="ja-JP"/>
        </w:rPr>
        <w:t>Hat. Sun-</w:t>
      </w:r>
      <w:r w:rsidR="00673B2C" w:rsidRPr="00673B2C">
        <w:rPr>
          <w:rFonts w:ascii="Arial" w:hAnsi="Arial" w:cs="Arial"/>
          <w:sz w:val="22"/>
          <w:szCs w:val="22"/>
          <w:lang w:eastAsia="ja-JP"/>
        </w:rPr>
        <w:t>safety gear is a requirement for each lesson when working outdoors</w:t>
      </w:r>
    </w:p>
    <w:p w14:paraId="66CF7767" w14:textId="77777777" w:rsidR="00673B2C" w:rsidRPr="00673B2C" w:rsidRDefault="00673B2C" w:rsidP="00B07000">
      <w:pPr>
        <w:numPr>
          <w:ilvl w:val="0"/>
          <w:numId w:val="3"/>
        </w:numPr>
        <w:spacing w:after="120" w:line="360" w:lineRule="auto"/>
        <w:contextualSpacing/>
        <w:rPr>
          <w:rFonts w:ascii="Arial" w:hAnsi="Arial" w:cs="Arial"/>
          <w:sz w:val="22"/>
          <w:szCs w:val="22"/>
          <w:lang w:eastAsia="en-AU"/>
        </w:rPr>
      </w:pPr>
      <w:r w:rsidRPr="00673B2C">
        <w:rPr>
          <w:rFonts w:ascii="Arial" w:hAnsi="Arial" w:cs="Arial"/>
          <w:sz w:val="22"/>
          <w:szCs w:val="22"/>
          <w:lang w:eastAsia="ja-JP"/>
        </w:rPr>
        <w:t>Pen or pencil</w:t>
      </w:r>
    </w:p>
    <w:p w14:paraId="570C05F4" w14:textId="4237380E" w:rsidR="00673B2C" w:rsidRPr="00444A36" w:rsidRDefault="00673B2C" w:rsidP="00444A36">
      <w:pPr>
        <w:numPr>
          <w:ilvl w:val="0"/>
          <w:numId w:val="3"/>
        </w:numPr>
        <w:spacing w:after="120" w:line="360" w:lineRule="auto"/>
        <w:contextualSpacing/>
        <w:rPr>
          <w:rFonts w:ascii="Arial" w:hAnsi="Arial" w:cs="Arial"/>
          <w:sz w:val="22"/>
          <w:szCs w:val="22"/>
          <w:lang w:eastAsia="en-AU"/>
        </w:rPr>
      </w:pPr>
      <w:r w:rsidRPr="00673B2C">
        <w:rPr>
          <w:rFonts w:ascii="Arial" w:hAnsi="Arial" w:cs="Arial"/>
          <w:sz w:val="22"/>
          <w:szCs w:val="22"/>
          <w:lang w:eastAsia="ja-JP"/>
        </w:rPr>
        <w:t>Digital camera (optional)</w:t>
      </w:r>
    </w:p>
    <w:p w14:paraId="034D4885" w14:textId="543E4F5B" w:rsidR="00673B2C" w:rsidRPr="00673B2C" w:rsidRDefault="00C44739" w:rsidP="00B07000">
      <w:pPr>
        <w:pStyle w:val="Heading2"/>
        <w:spacing w:line="360" w:lineRule="auto"/>
        <w:rPr>
          <w:rFonts w:cs="Arial"/>
        </w:rPr>
      </w:pPr>
      <w:r>
        <w:rPr>
          <w:rFonts w:cs="Arial"/>
        </w:rPr>
        <w:lastRenderedPageBreak/>
        <w:t>Group a</w:t>
      </w:r>
      <w:r w:rsidR="00444A36">
        <w:rPr>
          <w:rFonts w:cs="Arial"/>
        </w:rPr>
        <w:t>ctivity 1</w:t>
      </w:r>
      <w:r w:rsidR="00444A36" w:rsidRPr="00444A36">
        <w:t>—</w:t>
      </w:r>
      <w:r w:rsidR="00673B2C" w:rsidRPr="00673B2C">
        <w:rPr>
          <w:rFonts w:cs="Arial"/>
        </w:rPr>
        <w:t>Naming the habitat</w:t>
      </w:r>
    </w:p>
    <w:p w14:paraId="46E3D8DA" w14:textId="397A1A20" w:rsidR="00673B2C" w:rsidRPr="00673B2C" w:rsidRDefault="00673B2C" w:rsidP="00F02C05">
      <w:pPr>
        <w:pStyle w:val="BodyText"/>
      </w:pPr>
      <w:r w:rsidRPr="00673B2C">
        <w:t>Eq</w:t>
      </w:r>
      <w:r w:rsidR="00F02C05">
        <w:t>uipment needed</w:t>
      </w:r>
      <w:r w:rsidRPr="00673B2C">
        <w:t xml:space="preserve"> per group</w:t>
      </w:r>
      <w:r w:rsidR="00F02C05">
        <w:t>:</w:t>
      </w:r>
    </w:p>
    <w:p w14:paraId="2E03086D" w14:textId="77777777" w:rsidR="00673B2C" w:rsidRPr="00673B2C" w:rsidRDefault="00673B2C" w:rsidP="00F02C05">
      <w:pPr>
        <w:pStyle w:val="ListBullet"/>
      </w:pPr>
      <w:r w:rsidRPr="00673B2C">
        <w:t>30 cm ruler</w:t>
      </w:r>
    </w:p>
    <w:p w14:paraId="1EF5359F" w14:textId="5397F26D" w:rsidR="00673B2C" w:rsidRPr="00673B2C" w:rsidRDefault="00673B2C" w:rsidP="006D32BE">
      <w:pPr>
        <w:pStyle w:val="ListBullet"/>
      </w:pPr>
      <w:r w:rsidRPr="00673B2C">
        <w:t>1 m</w:t>
      </w:r>
      <w:r w:rsidRPr="00673B2C">
        <w:rPr>
          <w:vertAlign w:val="superscript"/>
        </w:rPr>
        <w:t>2</w:t>
      </w:r>
      <w:r w:rsidRPr="00673B2C">
        <w:t xml:space="preserve"> quadrat, made with plastic</w:t>
      </w:r>
      <w:r w:rsidR="00F02C05">
        <w:t xml:space="preserve"> </w:t>
      </w:r>
      <w:r w:rsidRPr="00673B2C">
        <w:t>irrigation pipes or similar</w:t>
      </w:r>
      <w:r w:rsidR="006D32BE">
        <w:t>. (A quadrat is a square plot of land marked off for the study of plants and animals.)</w:t>
      </w:r>
    </w:p>
    <w:p w14:paraId="4016D008" w14:textId="54EE871E" w:rsidR="00673B2C" w:rsidRPr="00673B2C" w:rsidRDefault="00EE68B4" w:rsidP="00F02C05">
      <w:pPr>
        <w:pStyle w:val="ListBullet"/>
      </w:pPr>
      <w:proofErr w:type="gramStart"/>
      <w:r>
        <w:t>t</w:t>
      </w:r>
      <w:r w:rsidR="00673B2C" w:rsidRPr="00673B2C">
        <w:t>ransect</w:t>
      </w:r>
      <w:proofErr w:type="gramEnd"/>
      <w:r w:rsidR="00673B2C" w:rsidRPr="00673B2C">
        <w:t xml:space="preserve"> line or tape measure</w:t>
      </w:r>
    </w:p>
    <w:p w14:paraId="46379062" w14:textId="0889E37E" w:rsidR="00673B2C" w:rsidRPr="00673B2C" w:rsidRDefault="00EE68B4" w:rsidP="00F02C05">
      <w:pPr>
        <w:pStyle w:val="ListBullet"/>
      </w:pPr>
      <w:r>
        <w:t>t</w:t>
      </w:r>
      <w:r w:rsidR="00673B2C" w:rsidRPr="00673B2C">
        <w:t>ent peg, to measure soil compaction</w:t>
      </w:r>
    </w:p>
    <w:p w14:paraId="3F2BDB36" w14:textId="011E50C2" w:rsidR="00956432" w:rsidRDefault="00673B2C" w:rsidP="00956432">
      <w:pPr>
        <w:pStyle w:val="ListBullet"/>
      </w:pPr>
      <w:r w:rsidRPr="00673B2C">
        <w:t>Copy of downloadable resource ‘</w:t>
      </w:r>
      <w:r w:rsidRPr="006D32BE">
        <w:t>Science Skills: How to name habitats’</w:t>
      </w:r>
      <w:r w:rsidR="00EE68B4">
        <w:rPr>
          <w:i/>
        </w:rPr>
        <w:t>,</w:t>
      </w:r>
      <w:r w:rsidRPr="00673B2C">
        <w:t xml:space="preserve"> Queensland Museum website</w:t>
      </w:r>
      <w:r w:rsidR="00EE68B4">
        <w:t xml:space="preserve">, </w:t>
      </w:r>
      <w:hyperlink r:id="rId13" w:history="1">
        <w:r w:rsidRPr="00FE3257">
          <w:rPr>
            <w:color w:val="0000FF"/>
            <w:u w:val="single"/>
          </w:rPr>
          <w:t>http://www.qm.qld.gov.au/microsites/mangrove/pdf/scienceskills/QM_how_to_name_habitats.pdf</w:t>
        </w:r>
      </w:hyperlink>
      <w:r w:rsidRPr="00673B2C">
        <w:t xml:space="preserve"> </w:t>
      </w:r>
    </w:p>
    <w:p w14:paraId="030CC553" w14:textId="77777777" w:rsidR="00956432" w:rsidRPr="00B07000" w:rsidRDefault="00956432" w:rsidP="00956432">
      <w:pPr>
        <w:pStyle w:val="ListBullet"/>
        <w:numPr>
          <w:ilvl w:val="0"/>
          <w:numId w:val="0"/>
        </w:numPr>
        <w:ind w:left="357"/>
      </w:pPr>
    </w:p>
    <w:p w14:paraId="6D814FBF" w14:textId="5C973107" w:rsidR="00673B2C" w:rsidRPr="00673B2C" w:rsidRDefault="00096560" w:rsidP="00B07000">
      <w:pPr>
        <w:pStyle w:val="Heading2"/>
        <w:spacing w:line="360" w:lineRule="auto"/>
        <w:rPr>
          <w:rFonts w:cs="Arial"/>
        </w:rPr>
      </w:pPr>
      <w:r>
        <w:rPr>
          <w:rFonts w:cs="Arial"/>
        </w:rPr>
        <w:t>Group a</w:t>
      </w:r>
      <w:r w:rsidR="00673B2C" w:rsidRPr="00673B2C">
        <w:rPr>
          <w:rFonts w:cs="Arial"/>
        </w:rPr>
        <w:t>ctivity 2</w:t>
      </w:r>
      <w:r w:rsidR="00444A36" w:rsidRPr="00444A36">
        <w:t>—</w:t>
      </w:r>
      <w:r w:rsidR="00673B2C" w:rsidRPr="00673B2C">
        <w:rPr>
          <w:rFonts w:cs="Arial"/>
        </w:rPr>
        <w:t>What is my habitat like?</w:t>
      </w:r>
    </w:p>
    <w:p w14:paraId="012890C6" w14:textId="77777777" w:rsidR="00096560" w:rsidRPr="00673B2C" w:rsidRDefault="00096560" w:rsidP="00096560">
      <w:pPr>
        <w:pStyle w:val="BodyText"/>
      </w:pPr>
      <w:r w:rsidRPr="00673B2C">
        <w:t>Eq</w:t>
      </w:r>
      <w:r>
        <w:t>uipment needed</w:t>
      </w:r>
      <w:r w:rsidRPr="00673B2C">
        <w:t xml:space="preserve"> per group</w:t>
      </w:r>
      <w:r>
        <w:t>:</w:t>
      </w:r>
    </w:p>
    <w:p w14:paraId="0577AD7E" w14:textId="0F8771AA" w:rsidR="00673B2C" w:rsidRPr="00673B2C" w:rsidRDefault="00096560" w:rsidP="00096560">
      <w:pPr>
        <w:pStyle w:val="ListBullet"/>
      </w:pPr>
      <w:r>
        <w:t>t</w:t>
      </w:r>
      <w:r w:rsidR="00673B2C" w:rsidRPr="00673B2C">
        <w:t>hermometer</w:t>
      </w:r>
    </w:p>
    <w:p w14:paraId="5B4765A2" w14:textId="214E7292" w:rsidR="00673B2C" w:rsidRPr="00673B2C" w:rsidRDefault="00096560" w:rsidP="00096560">
      <w:pPr>
        <w:pStyle w:val="ListBullet"/>
      </w:pPr>
      <w:r>
        <w:t>t</w:t>
      </w:r>
      <w:r w:rsidR="00673B2C" w:rsidRPr="00673B2C">
        <w:t>ent peg</w:t>
      </w:r>
    </w:p>
    <w:p w14:paraId="5D12CDCB" w14:textId="39B7251D" w:rsidR="00673B2C" w:rsidRPr="00673B2C" w:rsidRDefault="00096560" w:rsidP="00096560">
      <w:pPr>
        <w:pStyle w:val="ListBullet"/>
      </w:pPr>
      <w:r>
        <w:t>w</w:t>
      </w:r>
      <w:r w:rsidR="00673B2C" w:rsidRPr="00673B2C">
        <w:t>ater</w:t>
      </w:r>
    </w:p>
    <w:p w14:paraId="356DCBB3" w14:textId="1FB28DBF" w:rsidR="00673B2C" w:rsidRPr="00673B2C" w:rsidRDefault="00096560" w:rsidP="00096560">
      <w:pPr>
        <w:pStyle w:val="ListBullet"/>
      </w:pPr>
      <w:r>
        <w:t>g</w:t>
      </w:r>
      <w:r w:rsidR="00673B2C" w:rsidRPr="00673B2C">
        <w:t>loves</w:t>
      </w:r>
    </w:p>
    <w:p w14:paraId="502C5B88" w14:textId="2663ECBB" w:rsidR="00673B2C" w:rsidRPr="00673B2C" w:rsidRDefault="008F5530" w:rsidP="00096560">
      <w:pPr>
        <w:pStyle w:val="ListBullet"/>
      </w:pPr>
      <w:r w:rsidRPr="008F5530">
        <w:t>anemometer</w:t>
      </w:r>
      <w:r w:rsidR="00673B2C" w:rsidRPr="00673B2C">
        <w:t xml:space="preserve"> (to measure wind speed)</w:t>
      </w:r>
    </w:p>
    <w:p w14:paraId="50C05183" w14:textId="05AE4379" w:rsidR="00673B2C" w:rsidRPr="00673B2C" w:rsidRDefault="00096560" w:rsidP="00096560">
      <w:pPr>
        <w:pStyle w:val="ListBullet"/>
      </w:pPr>
      <w:r>
        <w:t>h</w:t>
      </w:r>
      <w:r w:rsidR="00673B2C" w:rsidRPr="00673B2C">
        <w:t>ygrometer (to measure relative humidity)</w:t>
      </w:r>
    </w:p>
    <w:p w14:paraId="1C4E7ABC" w14:textId="627D85D1" w:rsidR="00673B2C" w:rsidRDefault="00673B2C" w:rsidP="00096560">
      <w:pPr>
        <w:pStyle w:val="BodyText"/>
        <w:rPr>
          <w:lang w:eastAsia="en-AU"/>
        </w:rPr>
      </w:pPr>
      <w:r w:rsidRPr="00673B2C">
        <w:rPr>
          <w:b/>
          <w:i/>
          <w:lang w:eastAsia="en-AU"/>
        </w:rPr>
        <w:t>Note:</w:t>
      </w:r>
      <w:r w:rsidRPr="00673B2C">
        <w:rPr>
          <w:lang w:eastAsia="en-AU"/>
        </w:rPr>
        <w:t xml:space="preserve"> if availability of </w:t>
      </w:r>
      <w:r w:rsidR="008F5530">
        <w:rPr>
          <w:lang w:eastAsia="en-AU"/>
        </w:rPr>
        <w:t>anemometers</w:t>
      </w:r>
      <w:r w:rsidR="008F5530" w:rsidRPr="00673B2C">
        <w:rPr>
          <w:lang w:eastAsia="en-AU"/>
        </w:rPr>
        <w:t xml:space="preserve"> </w:t>
      </w:r>
      <w:r w:rsidRPr="00673B2C">
        <w:rPr>
          <w:lang w:eastAsia="en-AU"/>
        </w:rPr>
        <w:t>and hygrometers is low, share one between groups.</w:t>
      </w:r>
    </w:p>
    <w:p w14:paraId="1BFAA007" w14:textId="77777777" w:rsidR="00956432" w:rsidRPr="00B07000" w:rsidRDefault="00956432" w:rsidP="00096560">
      <w:pPr>
        <w:pStyle w:val="BodyText"/>
        <w:rPr>
          <w:lang w:eastAsia="en-AU"/>
        </w:rPr>
      </w:pPr>
    </w:p>
    <w:p w14:paraId="09C74AA7" w14:textId="62818D80" w:rsidR="00673B2C" w:rsidRPr="00673B2C" w:rsidRDefault="00096560" w:rsidP="00B07000">
      <w:pPr>
        <w:pStyle w:val="Heading2"/>
        <w:spacing w:line="360" w:lineRule="auto"/>
        <w:rPr>
          <w:rFonts w:cs="Arial"/>
        </w:rPr>
      </w:pPr>
      <w:r>
        <w:rPr>
          <w:rFonts w:cs="Arial"/>
        </w:rPr>
        <w:t>Group a</w:t>
      </w:r>
      <w:r w:rsidR="00673B2C" w:rsidRPr="00673B2C">
        <w:rPr>
          <w:rFonts w:cs="Arial"/>
        </w:rPr>
        <w:t>cti</w:t>
      </w:r>
      <w:r w:rsidR="000D2BEF">
        <w:rPr>
          <w:rFonts w:cs="Arial"/>
        </w:rPr>
        <w:t>vity 3</w:t>
      </w:r>
      <w:r w:rsidR="00444A36" w:rsidRPr="00444A36">
        <w:t>—</w:t>
      </w:r>
      <w:r w:rsidR="000D2BEF">
        <w:rPr>
          <w:rFonts w:cs="Arial"/>
        </w:rPr>
        <w:t>Habitat profiles:</w:t>
      </w:r>
      <w:r w:rsidR="00673B2C" w:rsidRPr="00673B2C">
        <w:rPr>
          <w:rFonts w:cs="Arial"/>
        </w:rPr>
        <w:t xml:space="preserve"> What animals could live in this habitat? </w:t>
      </w:r>
    </w:p>
    <w:p w14:paraId="7FCE0C2D" w14:textId="77777777" w:rsidR="000D2BEF" w:rsidRPr="00673B2C" w:rsidRDefault="000D2BEF" w:rsidP="000D2BEF">
      <w:pPr>
        <w:pStyle w:val="BodyText"/>
      </w:pPr>
      <w:r w:rsidRPr="00673B2C">
        <w:t>Eq</w:t>
      </w:r>
      <w:r>
        <w:t>uipment needed</w:t>
      </w:r>
      <w:r w:rsidRPr="00673B2C">
        <w:t xml:space="preserve"> per group</w:t>
      </w:r>
      <w:r>
        <w:t>:</w:t>
      </w:r>
    </w:p>
    <w:p w14:paraId="78D9E539" w14:textId="7F282A64" w:rsidR="00956432" w:rsidRDefault="00673B2C" w:rsidP="00956432">
      <w:pPr>
        <w:pStyle w:val="ListBullet"/>
      </w:pPr>
      <w:r w:rsidRPr="00673B2C">
        <w:t>Digital camera</w:t>
      </w:r>
      <w:r w:rsidR="000D2BEF">
        <w:t>, optional</w:t>
      </w:r>
      <w:r w:rsidR="000D2BEF" w:rsidRPr="00BF7054">
        <w:t xml:space="preserve"> </w:t>
      </w:r>
      <w:r w:rsidR="000D2BEF">
        <w:t>(may assist</w:t>
      </w:r>
      <w:r w:rsidR="000D2BEF" w:rsidRPr="00BF7054">
        <w:t xml:space="preserve"> students to draw images</w:t>
      </w:r>
      <w:r w:rsidR="000D2BEF">
        <w:t>)</w:t>
      </w:r>
      <w:r w:rsidRPr="00673B2C">
        <w:t xml:space="preserve"> </w:t>
      </w:r>
    </w:p>
    <w:p w14:paraId="42EF3FA8" w14:textId="77777777" w:rsidR="00956432" w:rsidRPr="00B07000" w:rsidRDefault="00956432" w:rsidP="00956432">
      <w:pPr>
        <w:pStyle w:val="ListBullet"/>
        <w:numPr>
          <w:ilvl w:val="0"/>
          <w:numId w:val="0"/>
        </w:numPr>
        <w:ind w:left="357"/>
      </w:pPr>
    </w:p>
    <w:p w14:paraId="0551E9DB" w14:textId="6B10267C" w:rsidR="00673B2C" w:rsidRPr="00673B2C" w:rsidRDefault="000D2BEF" w:rsidP="00B07000">
      <w:pPr>
        <w:pStyle w:val="Heading2"/>
        <w:spacing w:line="360" w:lineRule="auto"/>
        <w:rPr>
          <w:rFonts w:cs="Arial"/>
        </w:rPr>
      </w:pPr>
      <w:r>
        <w:rPr>
          <w:rFonts w:cs="Arial"/>
        </w:rPr>
        <w:t>Group a</w:t>
      </w:r>
      <w:r w:rsidR="00673B2C" w:rsidRPr="00673B2C">
        <w:rPr>
          <w:rFonts w:cs="Arial"/>
        </w:rPr>
        <w:t>ctivity 4</w:t>
      </w:r>
      <w:r w:rsidR="00444A36" w:rsidRPr="00444A36">
        <w:t>—</w:t>
      </w:r>
      <w:r w:rsidR="00673B2C" w:rsidRPr="00673B2C">
        <w:rPr>
          <w:rFonts w:cs="Arial"/>
        </w:rPr>
        <w:t>Trapping and identifying invertebrates</w:t>
      </w:r>
    </w:p>
    <w:p w14:paraId="291C3E84" w14:textId="77777777" w:rsidR="000D2BEF" w:rsidRDefault="000D2BEF" w:rsidP="000D2BEF">
      <w:pPr>
        <w:pStyle w:val="BodyText"/>
      </w:pPr>
      <w:r w:rsidRPr="00673B2C">
        <w:t>Eq</w:t>
      </w:r>
      <w:r>
        <w:t>uipment needed</w:t>
      </w:r>
      <w:r w:rsidRPr="00673B2C">
        <w:t xml:space="preserve"> per group</w:t>
      </w:r>
      <w:r>
        <w:t>:</w:t>
      </w:r>
    </w:p>
    <w:p w14:paraId="3B7EF7DD" w14:textId="2359D9D9" w:rsidR="00673B2C" w:rsidRPr="00673B2C" w:rsidRDefault="00673B2C" w:rsidP="008077DE">
      <w:pPr>
        <w:pStyle w:val="ListBullet"/>
      </w:pPr>
      <w:r w:rsidRPr="00673B2C">
        <w:t xml:space="preserve">Refer to student booklet </w:t>
      </w:r>
      <w:r w:rsidR="002F2A71">
        <w:t>(pp 1</w:t>
      </w:r>
      <w:r w:rsidR="008525FE">
        <w:t>2</w:t>
      </w:r>
      <w:r w:rsidR="002F2A71">
        <w:t>–</w:t>
      </w:r>
      <w:r w:rsidR="008525FE">
        <w:t xml:space="preserve">14) </w:t>
      </w:r>
      <w:r w:rsidRPr="00673B2C">
        <w:t xml:space="preserve">for details on equipment for your chosen insect collection technique (beating, netting, pitfall traps, </w:t>
      </w:r>
      <w:r w:rsidR="00C30E55">
        <w:t xml:space="preserve">pan traps </w:t>
      </w:r>
      <w:r w:rsidRPr="00673B2C">
        <w:t>and leaf litter collection)</w:t>
      </w:r>
    </w:p>
    <w:p w14:paraId="10F79F1F" w14:textId="73FDA5CA" w:rsidR="00673B2C" w:rsidRPr="00673B2C" w:rsidRDefault="00BA2A0A" w:rsidP="00CF7856">
      <w:pPr>
        <w:pStyle w:val="BodyText"/>
        <w:ind w:left="357"/>
        <w:rPr>
          <w:lang w:eastAsia="en-AU"/>
        </w:rPr>
      </w:pPr>
      <w:r>
        <w:rPr>
          <w:lang w:eastAsia="en-AU"/>
        </w:rPr>
        <w:t>If using p</w:t>
      </w:r>
      <w:r w:rsidR="00174897">
        <w:rPr>
          <w:lang w:eastAsia="en-AU"/>
        </w:rPr>
        <w:t>an traps you will need:</w:t>
      </w:r>
      <w:r w:rsidR="00673B2C" w:rsidRPr="00673B2C">
        <w:rPr>
          <w:lang w:eastAsia="en-AU"/>
        </w:rPr>
        <w:t xml:space="preserve"> </w:t>
      </w:r>
    </w:p>
    <w:p w14:paraId="06A026D5" w14:textId="3B384B12" w:rsidR="00673B2C" w:rsidRPr="00673B2C" w:rsidRDefault="00CF7856" w:rsidP="006D32BE">
      <w:pPr>
        <w:pStyle w:val="ListBullet"/>
        <w:tabs>
          <w:tab w:val="clear" w:pos="360"/>
          <w:tab w:val="num" w:pos="717"/>
        </w:tabs>
        <w:ind w:left="714"/>
      </w:pPr>
      <w:proofErr w:type="gramStart"/>
      <w:r>
        <w:t>y</w:t>
      </w:r>
      <w:r w:rsidR="00673B2C" w:rsidRPr="00673B2C">
        <w:t>ellow</w:t>
      </w:r>
      <w:proofErr w:type="gramEnd"/>
      <w:r w:rsidR="00673B2C" w:rsidRPr="00673B2C">
        <w:t xml:space="preserve"> coloured plastic plates – minimum 1 per group</w:t>
      </w:r>
    </w:p>
    <w:p w14:paraId="48FE6031" w14:textId="3F71D890" w:rsidR="00673B2C" w:rsidRPr="00673B2C" w:rsidRDefault="00CF7856" w:rsidP="006D32BE">
      <w:pPr>
        <w:pStyle w:val="ListBullet"/>
        <w:tabs>
          <w:tab w:val="clear" w:pos="360"/>
          <w:tab w:val="num" w:pos="717"/>
        </w:tabs>
        <w:ind w:left="714"/>
      </w:pPr>
      <w:proofErr w:type="gramStart"/>
      <w:r>
        <w:t>w</w:t>
      </w:r>
      <w:r w:rsidR="00673B2C" w:rsidRPr="00673B2C">
        <w:t>ater</w:t>
      </w:r>
      <w:proofErr w:type="gramEnd"/>
    </w:p>
    <w:p w14:paraId="61BD1516" w14:textId="14989C50" w:rsidR="00673B2C" w:rsidRPr="00673B2C" w:rsidRDefault="00CF7856" w:rsidP="006D32BE">
      <w:pPr>
        <w:pStyle w:val="ListBullet"/>
        <w:tabs>
          <w:tab w:val="clear" w:pos="360"/>
          <w:tab w:val="num" w:pos="717"/>
        </w:tabs>
        <w:ind w:left="714"/>
      </w:pPr>
      <w:proofErr w:type="gramStart"/>
      <w:r>
        <w:t>d</w:t>
      </w:r>
      <w:r w:rsidR="00673B2C" w:rsidRPr="00673B2C">
        <w:t>etergent</w:t>
      </w:r>
      <w:proofErr w:type="gramEnd"/>
      <w:r w:rsidR="00673B2C" w:rsidRPr="00673B2C">
        <w:t xml:space="preserve"> </w:t>
      </w:r>
    </w:p>
    <w:p w14:paraId="5750819C" w14:textId="569DC3D3" w:rsidR="00673B2C" w:rsidRPr="00673B2C" w:rsidRDefault="00174897" w:rsidP="006D32BE">
      <w:pPr>
        <w:pStyle w:val="ListBullet"/>
        <w:tabs>
          <w:tab w:val="clear" w:pos="360"/>
          <w:tab w:val="num" w:pos="717"/>
        </w:tabs>
        <w:ind w:left="714"/>
      </w:pPr>
      <w:proofErr w:type="gramStart"/>
      <w:r>
        <w:t>m</w:t>
      </w:r>
      <w:r w:rsidR="00673B2C" w:rsidRPr="00673B2C">
        <w:t>agnifying</w:t>
      </w:r>
      <w:proofErr w:type="gramEnd"/>
      <w:r w:rsidR="00673B2C" w:rsidRPr="00673B2C">
        <w:t xml:space="preserve"> glasses</w:t>
      </w:r>
    </w:p>
    <w:p w14:paraId="46891D21" w14:textId="1016D678" w:rsidR="00673B2C" w:rsidRPr="00673B2C" w:rsidRDefault="00174897" w:rsidP="006D32BE">
      <w:pPr>
        <w:pStyle w:val="ListBullet"/>
        <w:tabs>
          <w:tab w:val="clear" w:pos="360"/>
          <w:tab w:val="num" w:pos="717"/>
        </w:tabs>
        <w:ind w:left="714"/>
      </w:pPr>
      <w:proofErr w:type="gramStart"/>
      <w:r>
        <w:t>t</w:t>
      </w:r>
      <w:r w:rsidR="00673B2C" w:rsidRPr="00673B2C">
        <w:t>weezers</w:t>
      </w:r>
      <w:proofErr w:type="gramEnd"/>
      <w:r w:rsidR="00673B2C" w:rsidRPr="00673B2C">
        <w:t xml:space="preserve"> </w:t>
      </w:r>
    </w:p>
    <w:p w14:paraId="5631BF87" w14:textId="794A1883" w:rsidR="00673B2C" w:rsidRPr="00673B2C" w:rsidRDefault="00E3717C" w:rsidP="00B07000">
      <w:pPr>
        <w:pStyle w:val="Heading2"/>
        <w:spacing w:line="360" w:lineRule="auto"/>
        <w:rPr>
          <w:rFonts w:cs="Arial"/>
        </w:rPr>
      </w:pPr>
      <w:r>
        <w:rPr>
          <w:rFonts w:cs="Arial"/>
        </w:rPr>
        <w:lastRenderedPageBreak/>
        <w:t>Group a</w:t>
      </w:r>
      <w:r w:rsidR="00673B2C" w:rsidRPr="00673B2C">
        <w:rPr>
          <w:rFonts w:cs="Arial"/>
        </w:rPr>
        <w:t>ctivity 5</w:t>
      </w:r>
      <w:r w:rsidR="00444A36" w:rsidRPr="00444A36">
        <w:t>—</w:t>
      </w:r>
      <w:r w:rsidR="00673B2C" w:rsidRPr="00673B2C">
        <w:rPr>
          <w:rFonts w:cs="Arial"/>
        </w:rPr>
        <w:t>Other consumers: reptiles and birds</w:t>
      </w:r>
    </w:p>
    <w:p w14:paraId="3A9000CC" w14:textId="77777777" w:rsidR="00E3717C" w:rsidRDefault="00E3717C" w:rsidP="00E3717C">
      <w:pPr>
        <w:pStyle w:val="BodyText"/>
      </w:pPr>
      <w:r w:rsidRPr="00673B2C">
        <w:t>Eq</w:t>
      </w:r>
      <w:r>
        <w:t>uipment needed</w:t>
      </w:r>
      <w:r w:rsidRPr="00673B2C">
        <w:t xml:space="preserve"> per group</w:t>
      </w:r>
      <w:r>
        <w:t>:</w:t>
      </w:r>
    </w:p>
    <w:p w14:paraId="564A7F4C" w14:textId="5F087403" w:rsidR="00673B2C" w:rsidRDefault="00673B2C" w:rsidP="00B07000">
      <w:pPr>
        <w:pStyle w:val="ListBullet"/>
      </w:pPr>
      <w:r w:rsidRPr="00673B2C">
        <w:t>Binoculars</w:t>
      </w:r>
    </w:p>
    <w:p w14:paraId="6F69D749" w14:textId="77777777" w:rsidR="00956432" w:rsidRPr="00B07000" w:rsidRDefault="00956432" w:rsidP="00956432">
      <w:pPr>
        <w:pStyle w:val="ListBullet"/>
        <w:numPr>
          <w:ilvl w:val="0"/>
          <w:numId w:val="0"/>
        </w:numPr>
        <w:ind w:left="357"/>
      </w:pPr>
    </w:p>
    <w:p w14:paraId="03025C08" w14:textId="22D3C976" w:rsidR="00673B2C" w:rsidRPr="00673B2C" w:rsidRDefault="00E3717C" w:rsidP="00B07000">
      <w:pPr>
        <w:pStyle w:val="Heading2"/>
        <w:spacing w:line="360" w:lineRule="auto"/>
        <w:rPr>
          <w:rFonts w:cs="Arial"/>
        </w:rPr>
      </w:pPr>
      <w:r>
        <w:rPr>
          <w:rFonts w:cs="Arial"/>
        </w:rPr>
        <w:t>Group a</w:t>
      </w:r>
      <w:r w:rsidR="00673B2C" w:rsidRPr="00673B2C">
        <w:rPr>
          <w:rFonts w:cs="Arial"/>
        </w:rPr>
        <w:t>ctivity 6</w:t>
      </w:r>
      <w:r w:rsidR="00444A36" w:rsidRPr="00444A36">
        <w:t>—</w:t>
      </w:r>
      <w:r w:rsidR="00673B2C" w:rsidRPr="00673B2C">
        <w:rPr>
          <w:rFonts w:cs="Arial"/>
        </w:rPr>
        <w:t>Physical factors of the study area</w:t>
      </w:r>
    </w:p>
    <w:p w14:paraId="3CF204F1" w14:textId="77777777" w:rsidR="00E3717C" w:rsidRDefault="00E3717C" w:rsidP="00E3717C">
      <w:pPr>
        <w:pStyle w:val="BodyText"/>
      </w:pPr>
      <w:r w:rsidRPr="00673B2C">
        <w:t>Eq</w:t>
      </w:r>
      <w:r>
        <w:t>uipment needed</w:t>
      </w:r>
      <w:r w:rsidRPr="00673B2C">
        <w:t xml:space="preserve"> per group</w:t>
      </w:r>
      <w:r>
        <w:t>:</w:t>
      </w:r>
    </w:p>
    <w:p w14:paraId="725487DC" w14:textId="77777777" w:rsidR="006326D8" w:rsidRPr="00AF6C2A" w:rsidRDefault="006326D8" w:rsidP="006326D8">
      <w:pPr>
        <w:pStyle w:val="ListBullet"/>
      </w:pPr>
      <w:r>
        <w:t>Equipment required is dependent on the physical factors chosen to measure. Refer to the student workbook page 22 for specific details.</w:t>
      </w:r>
    </w:p>
    <w:p w14:paraId="60C590E0" w14:textId="2E2B6796" w:rsidR="00673B2C" w:rsidRPr="00673B2C" w:rsidRDefault="006326D8" w:rsidP="006326D8">
      <w:pPr>
        <w:pStyle w:val="BodyText"/>
        <w:ind w:left="357"/>
        <w:rPr>
          <w:lang w:eastAsia="en-AU"/>
        </w:rPr>
      </w:pPr>
      <w:r>
        <w:rPr>
          <w:lang w:eastAsia="en-AU"/>
        </w:rPr>
        <w:t>Equipment may</w:t>
      </w:r>
      <w:r w:rsidR="00673B2C" w:rsidRPr="00673B2C">
        <w:rPr>
          <w:lang w:eastAsia="en-AU"/>
        </w:rPr>
        <w:t xml:space="preserve"> include:</w:t>
      </w:r>
    </w:p>
    <w:p w14:paraId="1653CB1A" w14:textId="57D9A4D2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t</w:t>
      </w:r>
      <w:r w:rsidR="00673B2C" w:rsidRPr="00673B2C">
        <w:t>hermometer</w:t>
      </w:r>
    </w:p>
    <w:p w14:paraId="27A3633D" w14:textId="1244B20D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d</w:t>
      </w:r>
      <w:r w:rsidR="00673B2C" w:rsidRPr="00673B2C">
        <w:t>istilled water</w:t>
      </w:r>
    </w:p>
    <w:p w14:paraId="4222D6E1" w14:textId="7B2D91A2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u</w:t>
      </w:r>
      <w:r w:rsidR="00673B2C" w:rsidRPr="00673B2C">
        <w:t>niversal indicator solution</w:t>
      </w:r>
    </w:p>
    <w:p w14:paraId="4D9A46A9" w14:textId="097354C9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b</w:t>
      </w:r>
      <w:r w:rsidR="00673B2C" w:rsidRPr="00673B2C">
        <w:t>arium sulfate powder</w:t>
      </w:r>
    </w:p>
    <w:p w14:paraId="3295A1D4" w14:textId="120EF071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h</w:t>
      </w:r>
      <w:r w:rsidR="00673B2C" w:rsidRPr="00673B2C">
        <w:t>ydrogen peroxide solution</w:t>
      </w:r>
    </w:p>
    <w:p w14:paraId="316E1317" w14:textId="1F14FFA4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t</w:t>
      </w:r>
      <w:r w:rsidR="00673B2C" w:rsidRPr="00673B2C">
        <w:t>iles, spotting tiles</w:t>
      </w:r>
    </w:p>
    <w:p w14:paraId="66DF215C" w14:textId="2B30323F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s</w:t>
      </w:r>
      <w:r w:rsidR="00673B2C" w:rsidRPr="00673B2C">
        <w:t>tirring rod or skewer</w:t>
      </w:r>
    </w:p>
    <w:p w14:paraId="190FB59E" w14:textId="0CCDF772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t</w:t>
      </w:r>
      <w:r w:rsidR="00673B2C" w:rsidRPr="00673B2C">
        <w:t>est tubes</w:t>
      </w:r>
    </w:p>
    <w:p w14:paraId="0AB73728" w14:textId="45B45FA8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g</w:t>
      </w:r>
      <w:r w:rsidR="00673B2C" w:rsidRPr="00673B2C">
        <w:t>loves</w:t>
      </w:r>
    </w:p>
    <w:p w14:paraId="31CBBB52" w14:textId="4697D75F" w:rsidR="00673B2C" w:rsidRPr="00673B2C" w:rsidRDefault="00BC7CB4" w:rsidP="006326D8">
      <w:pPr>
        <w:pStyle w:val="ListBullet"/>
        <w:tabs>
          <w:tab w:val="clear" w:pos="360"/>
          <w:tab w:val="num" w:pos="717"/>
        </w:tabs>
        <w:ind w:left="714"/>
      </w:pPr>
      <w:r>
        <w:t>anemometer</w:t>
      </w:r>
      <w:r w:rsidRPr="00673B2C">
        <w:t xml:space="preserve"> </w:t>
      </w:r>
      <w:r w:rsidR="00673B2C" w:rsidRPr="00673B2C">
        <w:t>(to measure wind speed)</w:t>
      </w:r>
    </w:p>
    <w:p w14:paraId="6FDDFEB2" w14:textId="1CAEEDE1" w:rsidR="00673B2C" w:rsidRPr="00673B2C" w:rsidRDefault="006326D8" w:rsidP="006326D8">
      <w:pPr>
        <w:pStyle w:val="ListBullet"/>
        <w:tabs>
          <w:tab w:val="clear" w:pos="360"/>
          <w:tab w:val="num" w:pos="717"/>
        </w:tabs>
        <w:ind w:left="714"/>
      </w:pPr>
      <w:r>
        <w:t>h</w:t>
      </w:r>
      <w:r w:rsidR="00673B2C" w:rsidRPr="00673B2C">
        <w:t>ygrometer (to measure relative humidity)</w:t>
      </w:r>
    </w:p>
    <w:p w14:paraId="3CC06751" w14:textId="77777777" w:rsidR="00766CFC" w:rsidRPr="00673B2C" w:rsidRDefault="00766CFC" w:rsidP="00766CFC">
      <w:pPr>
        <w:pStyle w:val="ListBullet"/>
        <w:numPr>
          <w:ilvl w:val="0"/>
          <w:numId w:val="0"/>
        </w:numPr>
        <w:ind w:left="360" w:hanging="360"/>
        <w:rPr>
          <w:rFonts w:cs="Arial"/>
        </w:rPr>
      </w:pPr>
    </w:p>
    <w:p w14:paraId="3C485B87" w14:textId="77777777" w:rsidR="00766CFC" w:rsidRPr="00673B2C" w:rsidRDefault="00766CFC" w:rsidP="00766CFC">
      <w:pPr>
        <w:pStyle w:val="ListBullet"/>
        <w:numPr>
          <w:ilvl w:val="0"/>
          <w:numId w:val="0"/>
        </w:numPr>
        <w:ind w:left="360" w:hanging="360"/>
        <w:rPr>
          <w:rFonts w:cs="Arial"/>
        </w:rPr>
      </w:pPr>
    </w:p>
    <w:sectPr w:rsidR="00766CFC" w:rsidRPr="00673B2C" w:rsidSect="00D75505">
      <w:headerReference w:type="default" r:id="rId14"/>
      <w:footerReference w:type="default" r:id="rId15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8C22D3" w14:textId="77777777" w:rsidR="006D32BE" w:rsidRDefault="006D32BE" w:rsidP="00CD65E5">
      <w:r>
        <w:separator/>
      </w:r>
    </w:p>
  </w:endnote>
  <w:endnote w:type="continuationSeparator" w:id="0">
    <w:p w14:paraId="6FB2BE68" w14:textId="77777777" w:rsidR="006D32BE" w:rsidRDefault="006D32BE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6D32BE" w:rsidRDefault="006D32BE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29659" w14:textId="77777777" w:rsidR="006D32BE" w:rsidRDefault="006D32BE" w:rsidP="00CD65E5">
      <w:r>
        <w:separator/>
      </w:r>
    </w:p>
  </w:footnote>
  <w:footnote w:type="continuationSeparator" w:id="0">
    <w:p w14:paraId="55BC33D4" w14:textId="77777777" w:rsidR="006D32BE" w:rsidRDefault="006D32BE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DB294" w14:textId="6775949B" w:rsidR="006D32BE" w:rsidRPr="00673B2C" w:rsidRDefault="006D32BE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673B2C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73B2C">
      <w:rPr>
        <w:rFonts w:ascii="Arial" w:hAnsi="Arial" w:cs="Arial"/>
        <w:sz w:val="16"/>
        <w:szCs w:val="16"/>
      </w:rPr>
      <w:ptab w:relativeTo="margin" w:alignment="center" w:leader="none"/>
    </w:r>
    <w:r w:rsidRPr="00673B2C">
      <w:rPr>
        <w:rFonts w:ascii="Arial" w:hAnsi="Arial" w:cs="Arial"/>
        <w:sz w:val="16"/>
        <w:szCs w:val="16"/>
      </w:rPr>
      <w:ptab w:relativeTo="margin" w:alignment="right" w:leader="none"/>
    </w:r>
    <w:r w:rsidRPr="00673B2C">
      <w:rPr>
        <w:rFonts w:ascii="Arial" w:hAnsi="Arial" w:cs="Arial"/>
        <w:sz w:val="16"/>
        <w:szCs w:val="16"/>
      </w:rPr>
      <w:t xml:space="preserve">Year </w:t>
    </w:r>
    <w:r>
      <w:rPr>
        <w:rFonts w:ascii="Arial" w:hAnsi="Arial" w:cs="Arial"/>
        <w:sz w:val="16"/>
        <w:szCs w:val="16"/>
      </w:rPr>
      <w:t>6</w:t>
    </w:r>
    <w:r w:rsidRPr="00673B2C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Biological s</w:t>
    </w:r>
    <w:r w:rsidRPr="00673B2C">
      <w:rPr>
        <w:rFonts w:ascii="Arial" w:hAnsi="Arial" w:cs="Arial"/>
        <w:sz w:val="16"/>
        <w:szCs w:val="16"/>
      </w:rPr>
      <w:t>ciences</w:t>
    </w:r>
  </w:p>
  <w:p w14:paraId="01F8A672" w14:textId="535797F2" w:rsidR="006D32BE" w:rsidRPr="00673B2C" w:rsidRDefault="006D32BE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673B2C">
      <w:rPr>
        <w:rFonts w:ascii="Arial" w:hAnsi="Arial" w:cs="Arial"/>
        <w:sz w:val="16"/>
        <w:szCs w:val="16"/>
      </w:rPr>
      <w:tab/>
    </w:r>
    <w:r w:rsidRPr="00673B2C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Biodiversity study</w:t>
    </w:r>
  </w:p>
  <w:p w14:paraId="471BF3BA" w14:textId="2C6F2CAD" w:rsidR="006D32BE" w:rsidRPr="00B81F20" w:rsidRDefault="006D32BE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DD20C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A127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50029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B716C2"/>
    <w:multiLevelType w:val="hybridMultilevel"/>
    <w:tmpl w:val="73201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96A85"/>
    <w:multiLevelType w:val="hybridMultilevel"/>
    <w:tmpl w:val="58D2D7B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>
    <w:nsid w:val="2DCB029E"/>
    <w:multiLevelType w:val="hybridMultilevel"/>
    <w:tmpl w:val="D780C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A40E7"/>
    <w:multiLevelType w:val="hybridMultilevel"/>
    <w:tmpl w:val="C2C476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996AC2"/>
    <w:multiLevelType w:val="hybridMultilevel"/>
    <w:tmpl w:val="A63E3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305209"/>
    <w:multiLevelType w:val="hybridMultilevel"/>
    <w:tmpl w:val="B4E418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342FBA"/>
    <w:multiLevelType w:val="hybridMultilevel"/>
    <w:tmpl w:val="ADDA029C"/>
    <w:lvl w:ilvl="0" w:tplc="2A50BD6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5"/>
  </w:num>
  <w:num w:numId="16">
    <w:abstractNumId w:val="19"/>
  </w:num>
  <w:num w:numId="17">
    <w:abstractNumId w:val="12"/>
  </w:num>
  <w:num w:numId="18">
    <w:abstractNumId w:val="17"/>
  </w:num>
  <w:num w:numId="19">
    <w:abstractNumId w:val="14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3491B"/>
    <w:rsid w:val="00045336"/>
    <w:rsid w:val="00096560"/>
    <w:rsid w:val="000C1643"/>
    <w:rsid w:val="000D2977"/>
    <w:rsid w:val="000D2BEF"/>
    <w:rsid w:val="000D5D0A"/>
    <w:rsid w:val="000F0D3A"/>
    <w:rsid w:val="001559B8"/>
    <w:rsid w:val="00174897"/>
    <w:rsid w:val="00212670"/>
    <w:rsid w:val="00231A9A"/>
    <w:rsid w:val="00257D36"/>
    <w:rsid w:val="00270511"/>
    <w:rsid w:val="0027139B"/>
    <w:rsid w:val="002939BB"/>
    <w:rsid w:val="002A30B2"/>
    <w:rsid w:val="002A6E4F"/>
    <w:rsid w:val="002F2A71"/>
    <w:rsid w:val="00324707"/>
    <w:rsid w:val="00343ADA"/>
    <w:rsid w:val="0036087E"/>
    <w:rsid w:val="00385F59"/>
    <w:rsid w:val="003B5219"/>
    <w:rsid w:val="003F184C"/>
    <w:rsid w:val="003F25BC"/>
    <w:rsid w:val="00403AA6"/>
    <w:rsid w:val="00420C43"/>
    <w:rsid w:val="0042779E"/>
    <w:rsid w:val="00444A36"/>
    <w:rsid w:val="00454A2F"/>
    <w:rsid w:val="00465F13"/>
    <w:rsid w:val="00471066"/>
    <w:rsid w:val="00483190"/>
    <w:rsid w:val="004928CF"/>
    <w:rsid w:val="004930AB"/>
    <w:rsid w:val="004E65D7"/>
    <w:rsid w:val="004F1C04"/>
    <w:rsid w:val="005167CE"/>
    <w:rsid w:val="00527D3B"/>
    <w:rsid w:val="005509DD"/>
    <w:rsid w:val="005774A1"/>
    <w:rsid w:val="00590F94"/>
    <w:rsid w:val="005958DC"/>
    <w:rsid w:val="00596044"/>
    <w:rsid w:val="005E19FB"/>
    <w:rsid w:val="005F0981"/>
    <w:rsid w:val="006326D8"/>
    <w:rsid w:val="00645E77"/>
    <w:rsid w:val="00667F2B"/>
    <w:rsid w:val="00673B2C"/>
    <w:rsid w:val="00677B56"/>
    <w:rsid w:val="006D32BE"/>
    <w:rsid w:val="006F7946"/>
    <w:rsid w:val="00766CFC"/>
    <w:rsid w:val="00771A26"/>
    <w:rsid w:val="007756A3"/>
    <w:rsid w:val="007D54DB"/>
    <w:rsid w:val="007E51BC"/>
    <w:rsid w:val="007E6F72"/>
    <w:rsid w:val="007F74A9"/>
    <w:rsid w:val="008077DE"/>
    <w:rsid w:val="008158B5"/>
    <w:rsid w:val="008525FE"/>
    <w:rsid w:val="008715FE"/>
    <w:rsid w:val="00873D10"/>
    <w:rsid w:val="008B1E91"/>
    <w:rsid w:val="008F5530"/>
    <w:rsid w:val="00900638"/>
    <w:rsid w:val="00956432"/>
    <w:rsid w:val="009F57B6"/>
    <w:rsid w:val="00A05ADE"/>
    <w:rsid w:val="00A6771B"/>
    <w:rsid w:val="00A70729"/>
    <w:rsid w:val="00A9536D"/>
    <w:rsid w:val="00AF34BD"/>
    <w:rsid w:val="00B07000"/>
    <w:rsid w:val="00B40AF9"/>
    <w:rsid w:val="00B66B97"/>
    <w:rsid w:val="00B675A0"/>
    <w:rsid w:val="00B81F20"/>
    <w:rsid w:val="00BA2A0A"/>
    <w:rsid w:val="00BC7CB4"/>
    <w:rsid w:val="00C30E55"/>
    <w:rsid w:val="00C44739"/>
    <w:rsid w:val="00C87AE2"/>
    <w:rsid w:val="00CA6DF3"/>
    <w:rsid w:val="00CD34A2"/>
    <w:rsid w:val="00CD65E5"/>
    <w:rsid w:val="00CF7856"/>
    <w:rsid w:val="00D51647"/>
    <w:rsid w:val="00D75505"/>
    <w:rsid w:val="00D90A4C"/>
    <w:rsid w:val="00D93700"/>
    <w:rsid w:val="00DE0F28"/>
    <w:rsid w:val="00E3717C"/>
    <w:rsid w:val="00E87B75"/>
    <w:rsid w:val="00EE68B4"/>
    <w:rsid w:val="00F02C05"/>
    <w:rsid w:val="00F070F0"/>
    <w:rsid w:val="00F80883"/>
    <w:rsid w:val="00FD3071"/>
    <w:rsid w:val="00FE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56432"/>
    <w:pPr>
      <w:numPr>
        <w:numId w:val="14"/>
      </w:numPr>
      <w:spacing w:before="60" w:after="60" w:line="276" w:lineRule="auto"/>
      <w:ind w:left="357" w:hanging="357"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385F59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85F59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paragraph" w:styleId="ListNumber">
    <w:name w:val="List Number"/>
    <w:basedOn w:val="Normal"/>
    <w:uiPriority w:val="99"/>
    <w:unhideWhenUsed/>
    <w:rsid w:val="00673B2C"/>
    <w:pPr>
      <w:numPr>
        <w:numId w:val="16"/>
      </w:numPr>
      <w:spacing w:before="120" w:after="60" w:line="276" w:lineRule="auto"/>
      <w:contextualSpacing/>
    </w:pPr>
    <w:rPr>
      <w:rFonts w:ascii="Arial" w:hAnsi="Arial"/>
      <w:sz w:val="22"/>
      <w:szCs w:val="22"/>
      <w:lang w:eastAsia="en-AU"/>
    </w:rPr>
  </w:style>
  <w:style w:type="character" w:styleId="Hyperlink">
    <w:name w:val="Hyperlink"/>
    <w:basedOn w:val="DefaultParagraphFont"/>
    <w:uiPriority w:val="99"/>
    <w:unhideWhenUsed/>
    <w:rsid w:val="00385F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56432"/>
    <w:pPr>
      <w:numPr>
        <w:numId w:val="14"/>
      </w:numPr>
      <w:spacing w:before="60" w:after="60" w:line="276" w:lineRule="auto"/>
      <w:ind w:left="357" w:hanging="357"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385F59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85F59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paragraph" w:styleId="ListNumber">
    <w:name w:val="List Number"/>
    <w:basedOn w:val="Normal"/>
    <w:uiPriority w:val="99"/>
    <w:unhideWhenUsed/>
    <w:rsid w:val="00673B2C"/>
    <w:pPr>
      <w:numPr>
        <w:numId w:val="16"/>
      </w:numPr>
      <w:spacing w:before="120" w:after="60" w:line="276" w:lineRule="auto"/>
      <w:contextualSpacing/>
    </w:pPr>
    <w:rPr>
      <w:rFonts w:ascii="Arial" w:hAnsi="Arial"/>
      <w:sz w:val="22"/>
      <w:szCs w:val="22"/>
      <w:lang w:eastAsia="en-AU"/>
    </w:rPr>
  </w:style>
  <w:style w:type="character" w:styleId="Hyperlink">
    <w:name w:val="Hyperlink"/>
    <w:basedOn w:val="DefaultParagraphFont"/>
    <w:uiPriority w:val="99"/>
    <w:unhideWhenUsed/>
    <w:rsid w:val="00385F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qm.qld.gov.au/microsites/wild/pdf/backyard-explorer-leader-guide.pdf" TargetMode="External"/><Relationship Id="rId12" Type="http://schemas.openxmlformats.org/officeDocument/2006/relationships/hyperlink" Target="http://www.qm.qld.gov.au/microsites/wild/pdf/backyard-explorer-user-guide.pdf" TargetMode="External"/><Relationship Id="rId13" Type="http://schemas.openxmlformats.org/officeDocument/2006/relationships/hyperlink" Target="http://www.qm.qld.gov.au/microsites/mangrove/pdf/scienceskills/QM_how_to_name_habitats.pdf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qm.qld.gov.au/microsites/wild/pdf/backyard-explorer-leader-guide.pdf" TargetMode="External"/><Relationship Id="rId9" Type="http://schemas.openxmlformats.org/officeDocument/2006/relationships/hyperlink" Target="http://www.qm.qld.gov.au/microsites/wild/pdf/backyard-explorer-user-guide.pdf" TargetMode="External"/><Relationship Id="rId10" Type="http://schemas.openxmlformats.org/officeDocument/2006/relationships/hyperlink" Target="http://www.amnh.org/learn/biodiversity_counts/read_select/ht/yellowtrap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751</Words>
  <Characters>4286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Delese Brewster</cp:lastModifiedBy>
  <cp:revision>5</cp:revision>
  <dcterms:created xsi:type="dcterms:W3CDTF">2016-01-28T02:02:00Z</dcterms:created>
  <dcterms:modified xsi:type="dcterms:W3CDTF">2016-01-28T03:13:00Z</dcterms:modified>
</cp:coreProperties>
</file>