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981" w:rsidRPr="00217027" w:rsidRDefault="00E0223F" w:rsidP="00217027">
      <w:pPr>
        <w:jc w:val="center"/>
        <w:rPr>
          <w:b/>
          <w:lang w:val="en-AU"/>
        </w:rPr>
      </w:pPr>
      <w:r w:rsidRPr="00217027">
        <w:rPr>
          <w:b/>
          <w:lang w:val="en-AU"/>
        </w:rPr>
        <w:t>Smoke Detectors</w:t>
      </w:r>
      <w:r w:rsidR="000C7EE3">
        <w:rPr>
          <w:b/>
          <w:lang w:val="en-AU"/>
        </w:rPr>
        <w:t xml:space="preserve"> - Answers</w:t>
      </w:r>
    </w:p>
    <w:p w:rsidR="00E0223F" w:rsidRDefault="00E0223F" w:rsidP="00217027">
      <w:pPr>
        <w:jc w:val="center"/>
        <w:rPr>
          <w:lang w:val="en-AU"/>
        </w:rPr>
      </w:pPr>
      <w:r>
        <w:rPr>
          <w:lang w:val="en-AU"/>
        </w:rPr>
        <w:t>From your research on smoke detectors, answer the following:</w:t>
      </w:r>
    </w:p>
    <w:p w:rsidR="00E0223F" w:rsidRDefault="00E0223F" w:rsidP="00E0223F">
      <w:pPr>
        <w:rPr>
          <w:lang w:val="en-AU"/>
        </w:rPr>
      </w:pPr>
      <w:r w:rsidRPr="00E0223F">
        <w:rPr>
          <w:lang w:val="en-AU"/>
        </w:rPr>
        <w:t>1.</w:t>
      </w:r>
      <w:r>
        <w:rPr>
          <w:lang w:val="en-AU"/>
        </w:rPr>
        <w:t xml:space="preserve"> Name the radioactive substance used in ionization smoke detectors.</w:t>
      </w:r>
      <w:r w:rsidR="000C7EE3">
        <w:rPr>
          <w:lang w:val="en-AU"/>
        </w:rPr>
        <w:t xml:space="preserve"> </w:t>
      </w:r>
      <w:r w:rsidR="000C7EE3" w:rsidRPr="000C7EE3">
        <w:rPr>
          <w:color w:val="FF0000"/>
          <w:lang w:val="en-AU"/>
        </w:rPr>
        <w:t>Americium-241</w:t>
      </w:r>
      <w:r w:rsidR="00902CC3">
        <w:rPr>
          <w:color w:val="FF0000"/>
          <w:lang w:val="en-AU"/>
        </w:rPr>
        <w:t xml:space="preserve"> (1 mark)</w:t>
      </w:r>
    </w:p>
    <w:p w:rsidR="00E0223F" w:rsidRPr="000C7EE3" w:rsidRDefault="00E0223F" w:rsidP="00E0223F">
      <w:pPr>
        <w:rPr>
          <w:color w:val="FF0000"/>
          <w:lang w:val="en-AU"/>
        </w:rPr>
      </w:pPr>
      <w:r>
        <w:rPr>
          <w:lang w:val="en-AU"/>
        </w:rPr>
        <w:t>2. Why is this substance used?</w:t>
      </w:r>
      <w:r w:rsidR="000C7EE3">
        <w:rPr>
          <w:lang w:val="en-AU"/>
        </w:rPr>
        <w:t xml:space="preserve"> </w:t>
      </w:r>
      <w:r w:rsidR="000C7EE3" w:rsidRPr="000C7EE3">
        <w:rPr>
          <w:color w:val="FF0000"/>
          <w:lang w:val="en-AU"/>
        </w:rPr>
        <w:t xml:space="preserve">Half life of 432 years meaning it won’t run out, alpha particles with high ionization which means enough gas molecules in the air will be ionized for the electric current to keep </w:t>
      </w:r>
      <w:proofErr w:type="gramStart"/>
      <w:r w:rsidR="000C7EE3" w:rsidRPr="000C7EE3">
        <w:rPr>
          <w:color w:val="FF0000"/>
          <w:lang w:val="en-AU"/>
        </w:rPr>
        <w:t>flowing,</w:t>
      </w:r>
      <w:proofErr w:type="gramEnd"/>
      <w:r w:rsidR="000C7EE3" w:rsidRPr="000C7EE3">
        <w:rPr>
          <w:color w:val="FF0000"/>
          <w:lang w:val="en-AU"/>
        </w:rPr>
        <w:t xml:space="preserve"> low penetration of alphas makes it safe as they will be stopped by the plastic casing.</w:t>
      </w:r>
      <w:r w:rsidR="00902CC3">
        <w:rPr>
          <w:color w:val="FF0000"/>
          <w:lang w:val="en-AU"/>
        </w:rPr>
        <w:t xml:space="preserve"> (3 marks)</w:t>
      </w:r>
    </w:p>
    <w:p w:rsidR="00E0223F" w:rsidRDefault="00E0223F" w:rsidP="00E0223F">
      <w:pPr>
        <w:rPr>
          <w:lang w:val="en-AU"/>
        </w:rPr>
      </w:pPr>
      <w:r>
        <w:rPr>
          <w:lang w:val="en-AU"/>
        </w:rPr>
        <w:t>3. Write a balanced radioactive decay equation for this substance.</w:t>
      </w:r>
    </w:p>
    <w:p w:rsidR="001106B0" w:rsidRPr="00AE4722" w:rsidRDefault="002C1EAA" w:rsidP="001106B0">
      <w:pPr>
        <w:rPr>
          <w:rFonts w:ascii="Cambria" w:hAnsi="Cambria"/>
        </w:rPr>
      </w:pPr>
      <m:oMath>
        <m:sPre>
          <m:sPrePr>
            <m:ctrlPr>
              <w:rPr>
                <w:rFonts w:ascii="Cambria Math" w:hAnsi="Cambria"/>
                <w:i/>
              </w:rPr>
            </m:ctrlPr>
          </m:sPrePr>
          <m:sub>
            <m:r>
              <w:rPr>
                <w:rFonts w:ascii="Cambria Math" w:hAnsi="Cambria"/>
              </w:rPr>
              <m:t>95</m:t>
            </m:r>
          </m:sub>
          <m:sup>
            <m:r>
              <w:rPr>
                <w:rFonts w:ascii="Cambria Math" w:hAnsi="Cambria"/>
              </w:rPr>
              <m:t>241</m:t>
            </m:r>
          </m:sup>
          <m:e>
            <m:r>
              <w:rPr>
                <w:rFonts w:ascii="Cambria Math" w:hAnsi="Cambria Math"/>
              </w:rPr>
              <m:t>Am</m:t>
            </m:r>
          </m:e>
        </m:sPre>
      </m:oMath>
      <w:r w:rsidR="00AE4722" w:rsidRPr="00AE4722">
        <w:rPr>
          <w:rFonts w:ascii="Cambria" w:hAnsi="Cambria"/>
        </w:rPr>
        <w:t xml:space="preserve">  </w:t>
      </w:r>
      <w:r w:rsidR="00AE4722" w:rsidRPr="00AE4722">
        <w:rPr>
          <w:rFonts w:ascii="Cambria"/>
        </w:rPr>
        <w:sym w:font="Wingdings" w:char="F0E0"/>
      </w:r>
      <w:r w:rsidR="00AE4722" w:rsidRPr="00AE4722">
        <w:rPr>
          <w:rFonts w:ascii="Cambria" w:hAnsi="Cambria"/>
        </w:rPr>
        <w:t xml:space="preserve">  </w:t>
      </w:r>
      <m:oMath>
        <m:sPre>
          <m:sPrePr>
            <m:ctrlPr>
              <w:rPr>
                <w:rFonts w:ascii="Cambria Math" w:hAnsi="Cambria"/>
                <w:i/>
              </w:rPr>
            </m:ctrlPr>
          </m:sPrePr>
          <m:sub>
            <m:r>
              <w:rPr>
                <w:rFonts w:ascii="Cambria Math" w:hAnsi="Cambria"/>
              </w:rPr>
              <m:t>2</m:t>
            </m:r>
          </m:sub>
          <m:sup>
            <m:r>
              <w:rPr>
                <w:rFonts w:ascii="Cambria Math" w:hAnsi="Cambria"/>
              </w:rPr>
              <m:t>4</m:t>
            </m:r>
          </m:sup>
          <m:e>
            <m:r>
              <w:rPr>
                <w:rFonts w:ascii="Cambria Math" w:hAnsi="Cambria Math"/>
              </w:rPr>
              <m:t>α</m:t>
            </m:r>
            <m:r>
              <w:rPr>
                <w:rFonts w:ascii="Cambria Math" w:hAnsi="Cambria"/>
              </w:rPr>
              <m:t>+</m:t>
            </m:r>
            <m:sPre>
              <m:sPrePr>
                <m:ctrlPr>
                  <w:rPr>
                    <w:rFonts w:ascii="Cambria Math" w:hAnsi="Cambria"/>
                    <w:i/>
                  </w:rPr>
                </m:ctrlPr>
              </m:sPrePr>
              <m:sub>
                <m:r>
                  <w:rPr>
                    <w:rFonts w:ascii="Cambria Math" w:hAnsi="Cambria"/>
                  </w:rPr>
                  <m:t>93</m:t>
                </m:r>
              </m:sub>
              <m:sup>
                <m:r>
                  <w:rPr>
                    <w:rFonts w:ascii="Cambria Math" w:hAnsi="Cambria"/>
                  </w:rPr>
                  <m:t>237</m:t>
                </m:r>
              </m:sup>
              <m:e>
                <m:r>
                  <w:rPr>
                    <w:rFonts w:ascii="Cambria Math" w:hAnsi="Cambria Math"/>
                  </w:rPr>
                  <m:t>Np</m:t>
                </m:r>
              </m:e>
            </m:sPre>
          </m:e>
        </m:sPre>
      </m:oMath>
      <w:r w:rsidR="00AE4722">
        <w:rPr>
          <w:rFonts w:ascii="Cambria" w:hAnsi="Cambria"/>
        </w:rPr>
        <w:t xml:space="preserve">     </w:t>
      </w:r>
      <w:r w:rsidR="001106B0" w:rsidRPr="001106B0">
        <w:rPr>
          <w:rFonts w:ascii="Times New Roman" w:hAnsi="Times New Roman" w:cs="Times New Roman"/>
          <w:color w:val="FF0000"/>
          <w:lang w:val="en-AU"/>
        </w:rPr>
        <w:t>(3 marks)</w:t>
      </w:r>
    </w:p>
    <w:p w:rsidR="00E0223F" w:rsidRDefault="007F334A" w:rsidP="00E0223F">
      <w:pPr>
        <w:rPr>
          <w:lang w:val="en-AU"/>
        </w:rPr>
      </w:pPr>
      <w:r>
        <w:rPr>
          <w:lang w:val="en-AU"/>
        </w:rPr>
        <w:t>4</w:t>
      </w:r>
      <w:r w:rsidR="00E0223F">
        <w:rPr>
          <w:lang w:val="en-AU"/>
        </w:rPr>
        <w:t>. Mark on this floor plan, where the smo</w:t>
      </w:r>
      <w:r w:rsidR="00462AA0">
        <w:rPr>
          <w:lang w:val="en-AU"/>
        </w:rPr>
        <w:t>ke detector(s) should be placed and explain why.</w:t>
      </w:r>
    </w:p>
    <w:p w:rsidR="00462AA0" w:rsidRDefault="00462AA0" w:rsidP="00162A06">
      <w:pPr>
        <w:rPr>
          <w:lang w:val="en-AU"/>
        </w:rPr>
      </w:pPr>
      <w:r>
        <w:rPr>
          <w:noProof/>
          <w:lang w:val="en-AU" w:eastAsia="en-AU"/>
        </w:rPr>
        <w:drawing>
          <wp:inline distT="0" distB="0" distL="0" distR="0">
            <wp:extent cx="4381500" cy="3553600"/>
            <wp:effectExtent l="19050" t="0" r="0" b="0"/>
            <wp:docPr id="4" name="Picture 4" descr="http://www.randwick.nsw.gov.au/images/smokeAlarmInfo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andwick.nsw.gov.au/images/smokeAlarmInfo02.png"/>
                    <pic:cNvPicPr>
                      <a:picLocks noChangeAspect="1" noChangeArrowheads="1"/>
                    </pic:cNvPicPr>
                  </pic:nvPicPr>
                  <pic:blipFill>
                    <a:blip r:embed="rId7" cstate="print"/>
                    <a:srcRect/>
                    <a:stretch>
                      <a:fillRect/>
                    </a:stretch>
                  </pic:blipFill>
                  <pic:spPr bwMode="auto">
                    <a:xfrm>
                      <a:off x="0" y="0"/>
                      <a:ext cx="4381500" cy="3553600"/>
                    </a:xfrm>
                    <a:prstGeom prst="rect">
                      <a:avLst/>
                    </a:prstGeom>
                    <a:noFill/>
                    <a:ln w="9525">
                      <a:noFill/>
                      <a:miter lim="800000"/>
                      <a:headEnd/>
                      <a:tailEnd/>
                    </a:ln>
                  </pic:spPr>
                </pic:pic>
              </a:graphicData>
            </a:graphic>
          </wp:inline>
        </w:drawing>
      </w:r>
    </w:p>
    <w:p w:rsidR="00395437" w:rsidRPr="00395437" w:rsidRDefault="00395437" w:rsidP="00162A06">
      <w:pPr>
        <w:rPr>
          <w:color w:val="FF0000"/>
          <w:lang w:val="en-AU"/>
        </w:rPr>
      </w:pPr>
      <w:r w:rsidRPr="00395437">
        <w:rPr>
          <w:color w:val="FF0000"/>
          <w:lang w:val="en-AU"/>
        </w:rPr>
        <w:t xml:space="preserve">The ceiling is the best place as smoke is lighter than air and rises. Outside bedrooms is best but not in the kitchen to avoid false alarms. </w:t>
      </w:r>
      <w:r w:rsidR="00902CC3">
        <w:rPr>
          <w:color w:val="FF0000"/>
          <w:lang w:val="en-AU"/>
        </w:rPr>
        <w:t>(</w:t>
      </w:r>
      <w:r w:rsidR="007F334A">
        <w:rPr>
          <w:color w:val="FF0000"/>
          <w:lang w:val="en-AU"/>
        </w:rPr>
        <w:t xml:space="preserve">2 + </w:t>
      </w:r>
      <w:r w:rsidR="00902CC3">
        <w:rPr>
          <w:color w:val="FF0000"/>
          <w:lang w:val="en-AU"/>
        </w:rPr>
        <w:t>2</w:t>
      </w:r>
      <w:r w:rsidR="007F334A">
        <w:rPr>
          <w:color w:val="FF0000"/>
          <w:lang w:val="en-AU"/>
        </w:rPr>
        <w:t xml:space="preserve"> = 4</w:t>
      </w:r>
      <w:r w:rsidR="00902CC3">
        <w:rPr>
          <w:color w:val="FF0000"/>
          <w:lang w:val="en-AU"/>
        </w:rPr>
        <w:t xml:space="preserve"> marks)</w:t>
      </w:r>
    </w:p>
    <w:p w:rsidR="00E0223F" w:rsidRDefault="003C7CFD" w:rsidP="00E0223F">
      <w:pPr>
        <w:rPr>
          <w:lang w:val="en-AU"/>
        </w:rPr>
      </w:pPr>
      <w:r>
        <w:rPr>
          <w:lang w:val="en-AU"/>
        </w:rPr>
        <w:t>5</w:t>
      </w:r>
      <w:r w:rsidR="00E0223F">
        <w:rPr>
          <w:lang w:val="en-AU"/>
        </w:rPr>
        <w:t xml:space="preserve">. Smoke detectors should be positioned horizontally on the ceiling. What if the ceiling isn’t horizontal, like that shown in this </w:t>
      </w:r>
      <w:proofErr w:type="gramStart"/>
      <w:r w:rsidR="00E0223F">
        <w:rPr>
          <w:lang w:val="en-AU"/>
        </w:rPr>
        <w:t>photo.</w:t>
      </w:r>
      <w:proofErr w:type="gramEnd"/>
      <w:r w:rsidR="00E0223F">
        <w:rPr>
          <w:lang w:val="en-AU"/>
        </w:rPr>
        <w:t xml:space="preserve"> Where should it be placed and why?</w:t>
      </w:r>
      <w:r w:rsidR="000C7EE3">
        <w:rPr>
          <w:lang w:val="en-AU"/>
        </w:rPr>
        <w:t xml:space="preserve"> </w:t>
      </w:r>
      <w:r w:rsidR="000C7EE3" w:rsidRPr="000C7EE3">
        <w:rPr>
          <w:color w:val="FF0000"/>
          <w:lang w:val="en-AU"/>
        </w:rPr>
        <w:t>500 – 1500 mm from the highest point, the apex is a “dead-spot” where hot air can get trapped and the smoke may not reach the detector if it is positioned here.</w:t>
      </w:r>
      <w:r w:rsidR="000C7EE3">
        <w:rPr>
          <w:lang w:val="en-AU"/>
        </w:rPr>
        <w:t xml:space="preserve"> </w:t>
      </w:r>
      <w:r w:rsidR="00902CC3">
        <w:rPr>
          <w:color w:val="FF0000"/>
          <w:lang w:val="en-AU"/>
        </w:rPr>
        <w:t>(2 marks)</w:t>
      </w:r>
    </w:p>
    <w:p w:rsidR="00E0223F" w:rsidRDefault="003C7CFD">
      <w:pPr>
        <w:rPr>
          <w:lang w:val="en-AU"/>
        </w:rPr>
      </w:pPr>
      <w:r>
        <w:rPr>
          <w:lang w:val="en-AU"/>
        </w:rPr>
        <w:t>6</w:t>
      </w:r>
      <w:r w:rsidR="00217027">
        <w:rPr>
          <w:lang w:val="en-AU"/>
        </w:rPr>
        <w:t>. In the ionization chamber of a smoke detector, there are two plates. How far apart are they?</w:t>
      </w:r>
      <w:r w:rsidR="000C7EE3">
        <w:rPr>
          <w:lang w:val="en-AU"/>
        </w:rPr>
        <w:t xml:space="preserve"> </w:t>
      </w:r>
      <w:r w:rsidR="000C7EE3">
        <w:rPr>
          <w:color w:val="FF0000"/>
          <w:lang w:val="en-AU"/>
        </w:rPr>
        <w:t>About 1</w:t>
      </w:r>
      <w:r w:rsidR="000C7EE3" w:rsidRPr="000C7EE3">
        <w:rPr>
          <w:color w:val="FF0000"/>
          <w:lang w:val="en-AU"/>
        </w:rPr>
        <w:t xml:space="preserve"> centimetre</w:t>
      </w:r>
      <w:r w:rsidR="00902CC3">
        <w:rPr>
          <w:color w:val="FF0000"/>
          <w:lang w:val="en-AU"/>
        </w:rPr>
        <w:t xml:space="preserve"> (1 mark)</w:t>
      </w:r>
    </w:p>
    <w:p w:rsidR="00217027" w:rsidRDefault="003C7CFD">
      <w:pPr>
        <w:rPr>
          <w:lang w:val="en-AU"/>
        </w:rPr>
      </w:pPr>
      <w:r>
        <w:rPr>
          <w:lang w:val="en-AU"/>
        </w:rPr>
        <w:lastRenderedPageBreak/>
        <w:t>7</w:t>
      </w:r>
      <w:r w:rsidR="00217027">
        <w:rPr>
          <w:lang w:val="en-AU"/>
        </w:rPr>
        <w:t>. What type of battery is needed and why is it needed?</w:t>
      </w:r>
      <w:r w:rsidR="000C7EE3">
        <w:rPr>
          <w:lang w:val="en-AU"/>
        </w:rPr>
        <w:t xml:space="preserve"> </w:t>
      </w:r>
      <w:proofErr w:type="gramStart"/>
      <w:r w:rsidR="000C7EE3" w:rsidRPr="00855111">
        <w:rPr>
          <w:color w:val="FF0000"/>
          <w:lang w:val="en-AU"/>
        </w:rPr>
        <w:t xml:space="preserve">A 9V battery, </w:t>
      </w:r>
      <w:r w:rsidR="00855111" w:rsidRPr="00855111">
        <w:rPr>
          <w:color w:val="FF0000"/>
          <w:lang w:val="en-AU"/>
        </w:rPr>
        <w:t>to charge the two plates, one positive and the other negative.</w:t>
      </w:r>
      <w:proofErr w:type="gramEnd"/>
      <w:r w:rsidR="007F334A">
        <w:rPr>
          <w:color w:val="FF0000"/>
          <w:lang w:val="en-AU"/>
        </w:rPr>
        <w:t xml:space="preserve"> (2</w:t>
      </w:r>
      <w:r w:rsidR="00902CC3">
        <w:rPr>
          <w:color w:val="FF0000"/>
          <w:lang w:val="en-AU"/>
        </w:rPr>
        <w:t xml:space="preserve"> mark</w:t>
      </w:r>
      <w:r w:rsidR="007F334A">
        <w:rPr>
          <w:color w:val="FF0000"/>
          <w:lang w:val="en-AU"/>
        </w:rPr>
        <w:t>s</w:t>
      </w:r>
      <w:r w:rsidR="00902CC3">
        <w:rPr>
          <w:color w:val="FF0000"/>
          <w:lang w:val="en-AU"/>
        </w:rPr>
        <w:t>)</w:t>
      </w:r>
    </w:p>
    <w:p w:rsidR="00217027" w:rsidRDefault="003C7CFD">
      <w:pPr>
        <w:rPr>
          <w:lang w:val="en-AU"/>
        </w:rPr>
      </w:pPr>
      <w:r>
        <w:rPr>
          <w:lang w:val="en-AU"/>
        </w:rPr>
        <w:t>8</w:t>
      </w:r>
      <w:r w:rsidR="00217027">
        <w:rPr>
          <w:lang w:val="en-AU"/>
        </w:rPr>
        <w:t>. When the smoke detector is off (i.e. not sounding), is a current flowing between the plates or is no current flowing? Explain your answer.</w:t>
      </w:r>
      <w:r w:rsidR="00855111">
        <w:rPr>
          <w:lang w:val="en-AU"/>
        </w:rPr>
        <w:t xml:space="preserve"> </w:t>
      </w:r>
      <w:r w:rsidR="00855111" w:rsidRPr="00855111">
        <w:rPr>
          <w:color w:val="FF0000"/>
          <w:lang w:val="en-AU"/>
        </w:rPr>
        <w:t>A current flows. The alpha particles ionize the air molecules and the resulting positive ions and electrons flow to the negative and positive plates respectively and create a current.</w:t>
      </w:r>
      <w:r w:rsidR="00E9072A">
        <w:rPr>
          <w:color w:val="FF0000"/>
          <w:lang w:val="en-AU"/>
        </w:rPr>
        <w:t xml:space="preserve">  (2</w:t>
      </w:r>
      <w:r w:rsidR="00902CC3">
        <w:rPr>
          <w:color w:val="FF0000"/>
          <w:lang w:val="en-AU"/>
        </w:rPr>
        <w:t xml:space="preserve"> marks)</w:t>
      </w:r>
    </w:p>
    <w:p w:rsidR="00217027" w:rsidRDefault="003C7CFD">
      <w:pPr>
        <w:rPr>
          <w:lang w:val="en-AU"/>
        </w:rPr>
      </w:pPr>
      <w:r>
        <w:rPr>
          <w:lang w:val="en-AU"/>
        </w:rPr>
        <w:t>9</w:t>
      </w:r>
      <w:r w:rsidR="00217027">
        <w:rPr>
          <w:lang w:val="en-AU"/>
        </w:rPr>
        <w:t>. This photo shows the inside of a typical smoke detector with the cover removed. Label five main components.</w:t>
      </w:r>
      <w:r w:rsidR="00902CC3">
        <w:rPr>
          <w:lang w:val="en-AU"/>
        </w:rPr>
        <w:t xml:space="preserve"> </w:t>
      </w:r>
      <w:r w:rsidR="00902CC3">
        <w:rPr>
          <w:color w:val="FF0000"/>
          <w:lang w:val="en-AU"/>
        </w:rPr>
        <w:t>(5 marks)</w:t>
      </w:r>
    </w:p>
    <w:p w:rsidR="00E12B68" w:rsidRDefault="002C1EAA" w:rsidP="00902CC3">
      <w:pPr>
        <w:jc w:val="center"/>
        <w:rPr>
          <w:lang w:val="en-AU"/>
        </w:rPr>
      </w:pPr>
      <w:r w:rsidRPr="002C1EAA">
        <w:rPr>
          <w:noProof/>
        </w:rPr>
        <w:pict>
          <v:shapetype id="_x0000_t32" coordsize="21600,21600" o:spt="32" o:oned="t" path="m,l21600,21600e" filled="f">
            <v:path arrowok="t" fillok="f" o:connecttype="none"/>
            <o:lock v:ext="edit" shapetype="t"/>
          </v:shapetype>
          <v:shape id="_x0000_s1039" type="#_x0000_t32" style="position:absolute;left:0;text-align:left;margin-left:309.75pt;margin-top:119.8pt;width:75pt;height:23.25pt;flip:x;z-index:251666432" o:connectortype="straight">
            <v:stroke endarrow="block"/>
          </v:shape>
        </w:pict>
      </w:r>
      <w:r w:rsidRPr="002C1EAA">
        <w:rPr>
          <w:noProof/>
        </w:rPr>
        <w:pict>
          <v:shape id="_x0000_s1040" type="#_x0000_t32" style="position:absolute;left:0;text-align:left;margin-left:328.5pt;margin-top:201.55pt;width:50.25pt;height:2.25pt;flip:x;z-index:251667456" o:connectortype="straight">
            <v:stroke endarrow="block"/>
          </v:shape>
        </w:pict>
      </w:r>
      <w:r w:rsidRPr="002C1EAA">
        <w:rPr>
          <w:noProof/>
        </w:rPr>
        <w:pict>
          <v:shape id="_x0000_s1038" type="#_x0000_t32" style="position:absolute;left:0;text-align:left;margin-left:299.25pt;margin-top:33.55pt;width:64.5pt;height:38.25pt;flip:x;z-index:251665408" o:connectortype="straight">
            <v:stroke endarrow="block"/>
          </v:shape>
        </w:pict>
      </w:r>
      <w:r w:rsidRPr="002C1EAA">
        <w:rPr>
          <w:noProof/>
        </w:rPr>
        <w:pict>
          <v:shape id="_x0000_s1036" type="#_x0000_t32" style="position:absolute;left:0;text-align:left;margin-left:66.75pt;margin-top:149.05pt;width:126pt;height:27pt;flip:y;z-index:251663360" o:connectortype="straight">
            <v:stroke endarrow="block"/>
          </v:shape>
        </w:pict>
      </w:r>
      <w:r w:rsidRPr="002C1EAA">
        <w:rPr>
          <w:noProof/>
        </w:rPr>
        <w:pict>
          <v:shape id="_x0000_s1037" type="#_x0000_t32" style="position:absolute;left:0;text-align:left;margin-left:116.25pt;margin-top:93.55pt;width:46.5pt;height:12pt;z-index:251664384" o:connectortype="straight">
            <v:stroke endarrow="block"/>
          </v:shape>
        </w:pict>
      </w:r>
      <w:r w:rsidRPr="002C1EAA">
        <w:rPr>
          <w:noProof/>
        </w:rPr>
        <w:pict>
          <v:shapetype id="_x0000_t202" coordsize="21600,21600" o:spt="202" path="m,l,21600r21600,l21600,xe">
            <v:stroke joinstyle="miter"/>
            <v:path gradientshapeok="t" o:connecttype="rect"/>
          </v:shapetype>
          <v:shape id="_x0000_s1035" type="#_x0000_t202" style="position:absolute;left:0;text-align:left;margin-left:378.75pt;margin-top:188.8pt;width:103.5pt;height:22.5pt;z-index:251662336">
            <v:textbox>
              <w:txbxContent>
                <w:p w:rsidR="007F334A" w:rsidRPr="00855111" w:rsidRDefault="007F334A">
                  <w:pPr>
                    <w:rPr>
                      <w:lang w:val="en-AU"/>
                    </w:rPr>
                  </w:pPr>
                  <w:r>
                    <w:rPr>
                      <w:lang w:val="en-AU"/>
                    </w:rPr>
                    <w:t>Battery connector</w:t>
                  </w:r>
                </w:p>
              </w:txbxContent>
            </v:textbox>
          </v:shape>
        </w:pict>
      </w:r>
      <w:r w:rsidRPr="002C1EAA">
        <w:rPr>
          <w:noProof/>
        </w:rPr>
        <w:pict>
          <v:shape id="_x0000_s1034" type="#_x0000_t202" style="position:absolute;left:0;text-align:left;margin-left:384.75pt;margin-top:105.55pt;width:53.25pt;height:27pt;z-index:251661312">
            <v:textbox>
              <w:txbxContent>
                <w:p w:rsidR="007F334A" w:rsidRPr="00855111" w:rsidRDefault="007F334A">
                  <w:pPr>
                    <w:rPr>
                      <w:lang w:val="en-AU"/>
                    </w:rPr>
                  </w:pPr>
                  <w:proofErr w:type="gramStart"/>
                  <w:r>
                    <w:rPr>
                      <w:lang w:val="en-AU"/>
                    </w:rPr>
                    <w:t>buzzer</w:t>
                  </w:r>
                  <w:proofErr w:type="gramEnd"/>
                </w:p>
              </w:txbxContent>
            </v:textbox>
          </v:shape>
        </w:pict>
      </w:r>
      <w:r w:rsidRPr="002C1EAA">
        <w:rPr>
          <w:noProof/>
        </w:rPr>
        <w:pict>
          <v:shape id="_x0000_s1033" type="#_x0000_t202" style="position:absolute;left:0;text-align:left;margin-left:10.5pt;margin-top:162.55pt;width:56.25pt;height:26.25pt;z-index:251660288">
            <v:textbox>
              <w:txbxContent>
                <w:p w:rsidR="007F334A" w:rsidRPr="00855111" w:rsidRDefault="007F334A">
                  <w:pPr>
                    <w:rPr>
                      <w:lang w:val="en-AU"/>
                    </w:rPr>
                  </w:pPr>
                  <w:proofErr w:type="gramStart"/>
                  <w:r>
                    <w:rPr>
                      <w:lang w:val="en-AU"/>
                    </w:rPr>
                    <w:t>circuitry</w:t>
                  </w:r>
                  <w:proofErr w:type="gramEnd"/>
                </w:p>
              </w:txbxContent>
            </v:textbox>
          </v:shape>
        </w:pict>
      </w:r>
      <w:r w:rsidRPr="002C1EAA">
        <w:rPr>
          <w:noProof/>
        </w:rPr>
        <w:pict>
          <v:shape id="_x0000_s1032" type="#_x0000_t202" style="position:absolute;left:0;text-align:left;margin-left:.75pt;margin-top:81.55pt;width:115.5pt;height:24pt;z-index:251659264">
            <v:textbox>
              <w:txbxContent>
                <w:p w:rsidR="007F334A" w:rsidRPr="00855111" w:rsidRDefault="007F334A">
                  <w:pPr>
                    <w:rPr>
                      <w:lang w:val="en-AU"/>
                    </w:rPr>
                  </w:pPr>
                  <w:r>
                    <w:rPr>
                      <w:lang w:val="en-AU"/>
                    </w:rPr>
                    <w:t>Battery compartment</w:t>
                  </w:r>
                </w:p>
              </w:txbxContent>
            </v:textbox>
          </v:shape>
        </w:pict>
      </w:r>
      <w:r w:rsidRPr="002C1EAA">
        <w:rPr>
          <w:noProof/>
        </w:rPr>
        <w:pict>
          <v:shape id="_x0000_s1031" type="#_x0000_t202" style="position:absolute;left:0;text-align:left;margin-left:363.75pt;margin-top:20.8pt;width:112.5pt;height:22.5pt;z-index:251658240">
            <v:textbox>
              <w:txbxContent>
                <w:p w:rsidR="007F334A" w:rsidRPr="00855111" w:rsidRDefault="007F334A">
                  <w:pPr>
                    <w:rPr>
                      <w:lang w:val="en-AU"/>
                    </w:rPr>
                  </w:pPr>
                  <w:r>
                    <w:rPr>
                      <w:lang w:val="en-AU"/>
                    </w:rPr>
                    <w:t>Ionization chamber</w:t>
                  </w:r>
                </w:p>
              </w:txbxContent>
            </v:textbox>
          </v:shape>
        </w:pict>
      </w:r>
      <w:r w:rsidR="00217027">
        <w:rPr>
          <w:noProof/>
          <w:lang w:val="en-AU" w:eastAsia="en-AU"/>
        </w:rPr>
        <w:drawing>
          <wp:inline distT="0" distB="0" distL="0" distR="0">
            <wp:extent cx="3209925" cy="2857500"/>
            <wp:effectExtent l="19050" t="0" r="9525" b="0"/>
            <wp:docPr id="7" name="Picture 7" descr="http://static.howstuffworks.com/gif/inside-smok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howstuffworks.com/gif/inside-smoke2.jpg"/>
                    <pic:cNvPicPr>
                      <a:picLocks noChangeAspect="1" noChangeArrowheads="1"/>
                    </pic:cNvPicPr>
                  </pic:nvPicPr>
                  <pic:blipFill>
                    <a:blip r:embed="rId8" cstate="print">
                      <a:grayscl/>
                    </a:blip>
                    <a:srcRect/>
                    <a:stretch>
                      <a:fillRect/>
                    </a:stretch>
                  </pic:blipFill>
                  <pic:spPr bwMode="auto">
                    <a:xfrm>
                      <a:off x="0" y="0"/>
                      <a:ext cx="3209925" cy="2857500"/>
                    </a:xfrm>
                    <a:prstGeom prst="rect">
                      <a:avLst/>
                    </a:prstGeom>
                    <a:noFill/>
                    <a:ln w="9525">
                      <a:noFill/>
                      <a:miter lim="800000"/>
                      <a:headEnd/>
                      <a:tailEnd/>
                    </a:ln>
                  </pic:spPr>
                </pic:pic>
              </a:graphicData>
            </a:graphic>
          </wp:inline>
        </w:drawing>
      </w:r>
    </w:p>
    <w:p w:rsidR="00217027" w:rsidRDefault="003C7CFD" w:rsidP="00217027">
      <w:pPr>
        <w:rPr>
          <w:lang w:val="en-AU"/>
        </w:rPr>
      </w:pPr>
      <w:r>
        <w:rPr>
          <w:lang w:val="en-AU"/>
        </w:rPr>
        <w:t>10</w:t>
      </w:r>
      <w:r w:rsidR="00217027">
        <w:rPr>
          <w:lang w:val="en-AU"/>
        </w:rPr>
        <w:t xml:space="preserve">. Find a photo that that you could use to show </w:t>
      </w:r>
      <w:r w:rsidR="00217027" w:rsidRPr="00217027">
        <w:rPr>
          <w:b/>
          <w:lang w:val="en-AU"/>
        </w:rPr>
        <w:t>how</w:t>
      </w:r>
      <w:r w:rsidR="00217027">
        <w:rPr>
          <w:lang w:val="en-AU"/>
        </w:rPr>
        <w:t xml:space="preserve"> smoke enters the ionization chamber. Label your photo.</w:t>
      </w:r>
    </w:p>
    <w:p w:rsidR="00855111" w:rsidRDefault="00855111" w:rsidP="00855111">
      <w:pPr>
        <w:jc w:val="center"/>
        <w:rPr>
          <w:lang w:val="en-AU"/>
        </w:rPr>
      </w:pPr>
      <w:r>
        <w:rPr>
          <w:noProof/>
          <w:lang w:val="en-AU" w:eastAsia="en-AU"/>
        </w:rPr>
        <w:lastRenderedPageBreak/>
        <w:drawing>
          <wp:inline distT="0" distB="0" distL="0" distR="0">
            <wp:extent cx="3286125" cy="2781300"/>
            <wp:effectExtent l="19050" t="0" r="9525" b="0"/>
            <wp:docPr id="2" name="Picture 1" descr="http://www.usinspect.com/SmokeDetectors/images/Ionization_Chamb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sinspect.com/SmokeDetectors/images/Ionization_Chamber1.jpg"/>
                    <pic:cNvPicPr>
                      <a:picLocks noChangeAspect="1" noChangeArrowheads="1"/>
                    </pic:cNvPicPr>
                  </pic:nvPicPr>
                  <pic:blipFill>
                    <a:blip r:embed="rId9" cstate="print"/>
                    <a:srcRect/>
                    <a:stretch>
                      <a:fillRect/>
                    </a:stretch>
                  </pic:blipFill>
                  <pic:spPr bwMode="auto">
                    <a:xfrm>
                      <a:off x="0" y="0"/>
                      <a:ext cx="3286125" cy="2781300"/>
                    </a:xfrm>
                    <a:prstGeom prst="rect">
                      <a:avLst/>
                    </a:prstGeom>
                    <a:noFill/>
                    <a:ln w="9525">
                      <a:noFill/>
                      <a:miter lim="800000"/>
                      <a:headEnd/>
                      <a:tailEnd/>
                    </a:ln>
                  </pic:spPr>
                </pic:pic>
              </a:graphicData>
            </a:graphic>
          </wp:inline>
        </w:drawing>
      </w:r>
      <w:r w:rsidR="00902CC3">
        <w:rPr>
          <w:lang w:val="en-AU"/>
        </w:rPr>
        <w:t xml:space="preserve"> </w:t>
      </w:r>
      <w:r w:rsidR="008E1D68">
        <w:rPr>
          <w:color w:val="FF0000"/>
          <w:lang w:val="en-AU"/>
        </w:rPr>
        <w:t>(2 + 1 = 3</w:t>
      </w:r>
      <w:r w:rsidR="00902CC3">
        <w:rPr>
          <w:color w:val="FF0000"/>
          <w:lang w:val="en-AU"/>
        </w:rPr>
        <w:t xml:space="preserve"> marks)</w:t>
      </w:r>
    </w:p>
    <w:p w:rsidR="00855111" w:rsidRPr="00855111" w:rsidRDefault="00855111" w:rsidP="00855111">
      <w:pPr>
        <w:jc w:val="center"/>
        <w:rPr>
          <w:color w:val="FF0000"/>
          <w:lang w:val="en-AU"/>
        </w:rPr>
      </w:pPr>
      <w:r w:rsidRPr="00855111">
        <w:rPr>
          <w:color w:val="FF0000"/>
          <w:lang w:val="en-AU"/>
        </w:rPr>
        <w:t>This photo shows the slots or holes in the sides of the ionization chamber that allow the smoke to enter and disrupt the current flow between the plates, thus setting off the alarm.</w:t>
      </w:r>
    </w:p>
    <w:p w:rsidR="00217027" w:rsidRPr="00855111" w:rsidRDefault="003C7CFD" w:rsidP="00217027">
      <w:pPr>
        <w:rPr>
          <w:color w:val="FF0000"/>
          <w:lang w:val="en-AU"/>
        </w:rPr>
      </w:pPr>
      <w:r>
        <w:rPr>
          <w:lang w:val="en-AU"/>
        </w:rPr>
        <w:t>11</w:t>
      </w:r>
      <w:r w:rsidR="00217027">
        <w:rPr>
          <w:lang w:val="en-AU"/>
        </w:rPr>
        <w:t xml:space="preserve">. What happens inside the ionization chamber when smoke enters?  </w:t>
      </w:r>
      <w:r w:rsidR="00855111" w:rsidRPr="00855111">
        <w:rPr>
          <w:color w:val="FF0000"/>
          <w:lang w:val="en-AU"/>
        </w:rPr>
        <w:t>When smoke enters, it disrupts (or neutralises) the oxygen and nitrogen ions. This causes a decrease in the current because the ions are not attracted to the negative plate anymore, setting off the buzzer.</w:t>
      </w:r>
      <w:r w:rsidR="008E1D68">
        <w:rPr>
          <w:color w:val="FF0000"/>
          <w:lang w:val="en-AU"/>
        </w:rPr>
        <w:t xml:space="preserve"> (2 marks)</w:t>
      </w:r>
    </w:p>
    <w:p w:rsidR="00E12B68" w:rsidRPr="008E1D68" w:rsidRDefault="003C7CFD" w:rsidP="008E1D68">
      <w:pPr>
        <w:rPr>
          <w:color w:val="FF0000"/>
          <w:lang w:val="en-AU"/>
        </w:rPr>
      </w:pPr>
      <w:r>
        <w:rPr>
          <w:lang w:val="en-AU"/>
        </w:rPr>
        <w:t>12</w:t>
      </w:r>
      <w:r w:rsidR="00217027">
        <w:rPr>
          <w:lang w:val="en-AU"/>
        </w:rPr>
        <w:t xml:space="preserve">. Find </w:t>
      </w:r>
      <w:r w:rsidR="004824D9">
        <w:rPr>
          <w:lang w:val="en-AU"/>
        </w:rPr>
        <w:t xml:space="preserve">and write </w:t>
      </w:r>
      <w:r w:rsidR="00217027">
        <w:rPr>
          <w:lang w:val="en-AU"/>
        </w:rPr>
        <w:t xml:space="preserve">a quote or </w:t>
      </w:r>
      <w:r w:rsidR="004824D9">
        <w:rPr>
          <w:lang w:val="en-AU"/>
        </w:rPr>
        <w:t xml:space="preserve">catch </w:t>
      </w:r>
      <w:r w:rsidR="00217027">
        <w:rPr>
          <w:lang w:val="en-AU"/>
        </w:rPr>
        <w:t xml:space="preserve">phrase </w:t>
      </w:r>
      <w:r w:rsidR="004824D9">
        <w:rPr>
          <w:lang w:val="en-AU"/>
        </w:rPr>
        <w:t>that is used for promoting smoke detector maintenance. Who promotes the phrase you have chosen? What is the logic behind it?</w:t>
      </w:r>
      <w:r w:rsidR="00855111">
        <w:rPr>
          <w:lang w:val="en-AU"/>
        </w:rPr>
        <w:t xml:space="preserve"> </w:t>
      </w:r>
      <w:r w:rsidR="00855111" w:rsidRPr="00855111">
        <w:rPr>
          <w:color w:val="FF0000"/>
          <w:lang w:val="en-AU"/>
        </w:rPr>
        <w:t xml:space="preserve">The CFA and MFB say “change your </w:t>
      </w:r>
      <w:proofErr w:type="gramStart"/>
      <w:r w:rsidR="00855111" w:rsidRPr="00855111">
        <w:rPr>
          <w:color w:val="FF0000"/>
          <w:lang w:val="en-AU"/>
        </w:rPr>
        <w:t>clock,</w:t>
      </w:r>
      <w:proofErr w:type="gramEnd"/>
      <w:r w:rsidR="00855111" w:rsidRPr="00855111">
        <w:rPr>
          <w:color w:val="FF0000"/>
          <w:lang w:val="en-AU"/>
        </w:rPr>
        <w:t xml:space="preserve"> change your smoke detector batteries.” This reminds us to change the smoke detector batteries every six months when the clocks are changed for daylight saving.</w:t>
      </w:r>
      <w:r w:rsidR="00E9072A">
        <w:rPr>
          <w:color w:val="FF0000"/>
          <w:lang w:val="en-AU"/>
        </w:rPr>
        <w:t xml:space="preserve"> (3</w:t>
      </w:r>
      <w:r w:rsidR="008E1D68">
        <w:rPr>
          <w:color w:val="FF0000"/>
          <w:lang w:val="en-AU"/>
        </w:rPr>
        <w:t xml:space="preserve"> marks)</w:t>
      </w:r>
    </w:p>
    <w:p w:rsidR="004824D9" w:rsidRDefault="003C7CFD" w:rsidP="004824D9">
      <w:pPr>
        <w:pStyle w:val="NormalWeb"/>
        <w:rPr>
          <w:rFonts w:ascii="Verdana" w:hAnsi="Verdana"/>
          <w:color w:val="000000"/>
        </w:rPr>
      </w:pPr>
      <w:r>
        <w:rPr>
          <w:lang w:val="en-AU"/>
        </w:rPr>
        <w:t>13</w:t>
      </w:r>
      <w:r w:rsidR="004824D9">
        <w:rPr>
          <w:lang w:val="en-AU"/>
        </w:rPr>
        <w:t xml:space="preserve">. Australian </w:t>
      </w:r>
      <w:r w:rsidR="004824D9">
        <w:rPr>
          <w:rFonts w:ascii="Verdana" w:hAnsi="Verdana"/>
          <w:color w:val="000000"/>
        </w:rPr>
        <w:t>smoke detectors you buy must carry the Australian Standards mark, or SSL label, and some have both. Find a photo of an Australian made smoke detector and identify these two marks.</w:t>
      </w:r>
      <w:r w:rsidR="00162A06">
        <w:rPr>
          <w:rFonts w:ascii="Verdana" w:hAnsi="Verdana"/>
          <w:color w:val="000000"/>
        </w:rPr>
        <w:t xml:space="preserve"> Why are these important?</w:t>
      </w:r>
    </w:p>
    <w:p w:rsidR="00855111" w:rsidRDefault="00855111" w:rsidP="004824D9">
      <w:pPr>
        <w:pStyle w:val="NormalWeb"/>
        <w:rPr>
          <w:rFonts w:ascii="Verdana" w:hAnsi="Verdana"/>
          <w:color w:val="000000"/>
        </w:rPr>
      </w:pPr>
    </w:p>
    <w:p w:rsidR="00855111" w:rsidRDefault="002C1EAA" w:rsidP="00E12B68">
      <w:pPr>
        <w:pStyle w:val="NormalWeb"/>
        <w:jc w:val="center"/>
        <w:rPr>
          <w:rFonts w:ascii="Verdana" w:hAnsi="Verdana"/>
          <w:color w:val="000000"/>
        </w:rPr>
      </w:pPr>
      <w:r w:rsidRPr="002C1EAA">
        <w:rPr>
          <w:rFonts w:ascii="Verdana" w:hAnsi="Verdana"/>
          <w:noProof/>
          <w:color w:val="000000"/>
        </w:rPr>
        <w:lastRenderedPageBreak/>
        <w:pict>
          <v:shape id="_x0000_s1043" type="#_x0000_t202" style="position:absolute;left:0;text-align:left;margin-left:276.75pt;margin-top:189.75pt;width:94.5pt;height:39pt;z-index:251670528">
            <v:textbox>
              <w:txbxContent>
                <w:p w:rsidR="007F334A" w:rsidRPr="00E12B68" w:rsidRDefault="007F334A">
                  <w:pPr>
                    <w:rPr>
                      <w:lang w:val="en-AU"/>
                    </w:rPr>
                  </w:pPr>
                  <w:r>
                    <w:rPr>
                      <w:lang w:val="en-AU"/>
                    </w:rPr>
                    <w:t>Australian Standards label</w:t>
                  </w:r>
                </w:p>
              </w:txbxContent>
            </v:textbox>
          </v:shape>
        </w:pict>
      </w:r>
      <w:r w:rsidRPr="002C1EAA">
        <w:rPr>
          <w:rFonts w:ascii="Verdana" w:hAnsi="Verdana"/>
          <w:noProof/>
          <w:color w:val="000000"/>
        </w:rPr>
        <w:pict>
          <v:shape id="_x0000_s1042" type="#_x0000_t32" style="position:absolute;left:0;text-align:left;margin-left:239.25pt;margin-top:209.25pt;width:30.75pt;height:15.75pt;flip:y;z-index:251669504" o:connectortype="straight">
            <v:stroke endarrow="block"/>
          </v:shape>
        </w:pict>
      </w:r>
      <w:r w:rsidRPr="002C1EAA">
        <w:rPr>
          <w:rFonts w:ascii="Verdana" w:hAnsi="Verdana"/>
          <w:noProof/>
          <w:color w:val="000000"/>
        </w:rPr>
        <w:pict>
          <v:oval id="_x0000_s1041" style="position:absolute;left:0;text-align:left;margin-left:198.75pt;margin-top:3in;width:40.5pt;height:39pt;z-index:251668480" strokeweight="1.75pt">
            <v:fill opacity="0"/>
          </v:oval>
        </w:pict>
      </w:r>
      <w:r w:rsidR="00855111">
        <w:rPr>
          <w:rFonts w:ascii="Verdana" w:hAnsi="Verdana"/>
          <w:noProof/>
          <w:color w:val="000000"/>
          <w:lang w:val="en-AU" w:eastAsia="en-AU"/>
        </w:rPr>
        <w:drawing>
          <wp:inline distT="0" distB="0" distL="0" distR="0">
            <wp:extent cx="2800350" cy="5624134"/>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800350" cy="5624134"/>
                    </a:xfrm>
                    <a:prstGeom prst="rect">
                      <a:avLst/>
                    </a:prstGeom>
                    <a:noFill/>
                    <a:ln w="9525">
                      <a:noFill/>
                      <a:miter lim="800000"/>
                      <a:headEnd/>
                      <a:tailEnd/>
                    </a:ln>
                  </pic:spPr>
                </pic:pic>
              </a:graphicData>
            </a:graphic>
          </wp:inline>
        </w:drawing>
      </w:r>
      <w:r w:rsidR="008E1D68">
        <w:rPr>
          <w:rFonts w:ascii="Verdana" w:hAnsi="Verdana"/>
          <w:color w:val="000000"/>
        </w:rPr>
        <w:t xml:space="preserve">  </w:t>
      </w:r>
      <w:proofErr w:type="gramStart"/>
      <w:r w:rsidR="008E1D68" w:rsidRPr="008E1D68">
        <w:rPr>
          <w:rFonts w:ascii="Verdana" w:hAnsi="Verdana"/>
        </w:rPr>
        <w:t>may</w:t>
      </w:r>
      <w:proofErr w:type="gramEnd"/>
      <w:r w:rsidR="008E1D68" w:rsidRPr="008E1D68">
        <w:rPr>
          <w:rFonts w:ascii="Verdana" w:hAnsi="Verdana"/>
        </w:rPr>
        <w:t xml:space="preserve"> not have both marks</w:t>
      </w:r>
      <w:r w:rsidR="008E1D68">
        <w:rPr>
          <w:rFonts w:ascii="Verdana" w:hAnsi="Verdana"/>
        </w:rPr>
        <w:t xml:space="preserve"> </w:t>
      </w:r>
      <w:r w:rsidR="00E9072A">
        <w:rPr>
          <w:color w:val="FF0000"/>
          <w:lang w:val="en-AU"/>
        </w:rPr>
        <w:t>(2 + 1 = 3</w:t>
      </w:r>
      <w:r w:rsidR="008E1D68">
        <w:rPr>
          <w:color w:val="FF0000"/>
          <w:lang w:val="en-AU"/>
        </w:rPr>
        <w:t xml:space="preserve"> marks)</w:t>
      </w:r>
    </w:p>
    <w:p w:rsidR="00395437" w:rsidRPr="00395437" w:rsidRDefault="00395437" w:rsidP="004824D9">
      <w:pPr>
        <w:pStyle w:val="NormalWeb"/>
        <w:rPr>
          <w:rFonts w:ascii="Verdana" w:hAnsi="Verdana"/>
          <w:color w:val="FF0000"/>
        </w:rPr>
      </w:pPr>
      <w:r>
        <w:rPr>
          <w:rFonts w:ascii="Verdana" w:hAnsi="Verdana"/>
          <w:color w:val="FF0000"/>
        </w:rPr>
        <w:t>These markings indicate SSL – that it has been tested in the scientific services laboratory and AS – it meets the requirements of the standard.</w:t>
      </w:r>
    </w:p>
    <w:p w:rsidR="00162A06" w:rsidRDefault="003C7CFD" w:rsidP="004824D9">
      <w:pPr>
        <w:pStyle w:val="NormalWeb"/>
        <w:rPr>
          <w:color w:val="FF0000"/>
          <w:lang w:val="en-AU"/>
        </w:rPr>
      </w:pPr>
      <w:r>
        <w:rPr>
          <w:rFonts w:ascii="Verdana" w:hAnsi="Verdana"/>
          <w:color w:val="000000"/>
        </w:rPr>
        <w:t>14</w:t>
      </w:r>
      <w:r w:rsidR="00162A06">
        <w:rPr>
          <w:rFonts w:ascii="Verdana" w:hAnsi="Verdana"/>
          <w:color w:val="000000"/>
        </w:rPr>
        <w:t>. Find a success story about smoke detectors in Australia, or better in Melbourne and even better, a recent one. Give the details in your own words.</w:t>
      </w:r>
      <w:r w:rsidR="00E12B68">
        <w:rPr>
          <w:rFonts w:ascii="Verdana" w:hAnsi="Verdana"/>
          <w:color w:val="000000"/>
        </w:rPr>
        <w:t xml:space="preserve"> </w:t>
      </w:r>
      <w:r w:rsidR="00E12B68" w:rsidRPr="00E12B68">
        <w:rPr>
          <w:rFonts w:ascii="Verdana" w:hAnsi="Verdana"/>
          <w:color w:val="FF0000"/>
        </w:rPr>
        <w:t>Answers will vary</w:t>
      </w:r>
      <w:r w:rsidR="008E1D68">
        <w:rPr>
          <w:rFonts w:ascii="Verdana" w:hAnsi="Verdana"/>
          <w:color w:val="FF0000"/>
        </w:rPr>
        <w:t xml:space="preserve"> </w:t>
      </w:r>
      <w:r w:rsidR="008E1D68">
        <w:rPr>
          <w:color w:val="FF0000"/>
          <w:lang w:val="en-AU"/>
        </w:rPr>
        <w:t>(3 marks)</w:t>
      </w:r>
    </w:p>
    <w:p w:rsidR="003C7CFD" w:rsidRDefault="003C7CFD" w:rsidP="004824D9">
      <w:pPr>
        <w:pStyle w:val="NormalWeb"/>
        <w:rPr>
          <w:rFonts w:ascii="Verdana" w:hAnsi="Verdana"/>
          <w:color w:val="000000"/>
        </w:rPr>
      </w:pPr>
      <w:r w:rsidRPr="003C7CFD">
        <w:rPr>
          <w:lang w:val="en-AU"/>
        </w:rPr>
        <w:t>15. Bibliograph</w:t>
      </w:r>
      <w:r>
        <w:rPr>
          <w:lang w:val="en-AU"/>
        </w:rPr>
        <w:t>y</w:t>
      </w:r>
      <w:r w:rsidR="00A130DA">
        <w:rPr>
          <w:lang w:val="en-AU"/>
        </w:rPr>
        <w:t xml:space="preserve"> of websites used</w:t>
      </w:r>
      <w:r w:rsidRPr="003C7CFD">
        <w:rPr>
          <w:lang w:val="en-AU"/>
        </w:rPr>
        <w:t xml:space="preserve"> </w:t>
      </w:r>
      <w:r>
        <w:rPr>
          <w:color w:val="FF0000"/>
          <w:lang w:val="en-AU"/>
        </w:rPr>
        <w:t>(3 marks)</w:t>
      </w:r>
    </w:p>
    <w:sectPr w:rsidR="003C7CFD" w:rsidSect="00BF0981">
      <w:headerReference w:type="default" r:id="rId11"/>
      <w:footerReference w:type="default" r:id="rId12"/>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586E" w:rsidRDefault="00E3586E" w:rsidP="0069161E">
      <w:pPr>
        <w:spacing w:after="0" w:line="240" w:lineRule="auto"/>
      </w:pPr>
      <w:r>
        <w:separator/>
      </w:r>
    </w:p>
  </w:endnote>
  <w:endnote w:type="continuationSeparator" w:id="0">
    <w:p w:rsidR="00E3586E" w:rsidRDefault="00E3586E" w:rsidP="006916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61E" w:rsidRDefault="0069161E">
    <w:pPr>
      <w:pStyle w:val="Footer"/>
    </w:pPr>
    <w:r w:rsidRPr="0069161E">
      <w:drawing>
        <wp:inline distT="0" distB="0" distL="0" distR="0">
          <wp:extent cx="694481" cy="244647"/>
          <wp:effectExtent l="19050" t="0" r="0" b="0"/>
          <wp:docPr id="17" name="Picture 1" descr="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tive Commons License">
                    <a:hlinkClick r:id="rId1"/>
                  </pic:cNvPr>
                  <pic:cNvPicPr>
                    <a:picLocks noChangeAspect="1" noChangeArrowheads="1"/>
                  </pic:cNvPicPr>
                </pic:nvPicPr>
                <pic:blipFill>
                  <a:blip r:embed="rId2" cstate="print"/>
                  <a:srcRect/>
                  <a:stretch>
                    <a:fillRect/>
                  </a:stretch>
                </pic:blipFill>
                <pic:spPr bwMode="auto">
                  <a:xfrm>
                    <a:off x="0" y="0"/>
                    <a:ext cx="694998" cy="244829"/>
                  </a:xfrm>
                  <a:prstGeom prst="rect">
                    <a:avLst/>
                  </a:prstGeom>
                  <a:noFill/>
                  <a:ln w="9525">
                    <a:noFill/>
                    <a:miter lim="800000"/>
                    <a:headEnd/>
                    <a:tailEnd/>
                  </a:ln>
                </pic:spPr>
              </pic:pic>
            </a:graphicData>
          </a:graphic>
        </wp:inline>
      </w:drawing>
    </w:r>
  </w:p>
  <w:p w:rsidR="0069161E" w:rsidRDefault="0069161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586E" w:rsidRDefault="00E3586E" w:rsidP="0069161E">
      <w:pPr>
        <w:spacing w:after="0" w:line="240" w:lineRule="auto"/>
      </w:pPr>
      <w:r>
        <w:separator/>
      </w:r>
    </w:p>
  </w:footnote>
  <w:footnote w:type="continuationSeparator" w:id="0">
    <w:p w:rsidR="00E3586E" w:rsidRDefault="00E3586E" w:rsidP="0069161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61E" w:rsidRDefault="0069161E">
    <w:pPr>
      <w:pStyle w:val="Header"/>
    </w:pPr>
    <w:r w:rsidRPr="0069161E">
      <w:drawing>
        <wp:anchor distT="0" distB="0" distL="114300" distR="114300" simplePos="0" relativeHeight="251659264" behindDoc="0" locked="0" layoutInCell="1" allowOverlap="1">
          <wp:simplePos x="0" y="0"/>
          <wp:positionH relativeFrom="column">
            <wp:posOffset>-285750</wp:posOffset>
          </wp:positionH>
          <wp:positionV relativeFrom="paragraph">
            <wp:posOffset>-259080</wp:posOffset>
          </wp:positionV>
          <wp:extent cx="657225" cy="533400"/>
          <wp:effectExtent l="0" t="0" r="0" b="0"/>
          <wp:wrapThrough wrapText="bothSides">
            <wp:wrapPolygon edited="0">
              <wp:start x="14442" y="1543"/>
              <wp:lineTo x="628" y="11571"/>
              <wp:lineTo x="628" y="19286"/>
              <wp:lineTo x="17581" y="19286"/>
              <wp:lineTo x="20093" y="9257"/>
              <wp:lineTo x="20093" y="3857"/>
              <wp:lineTo x="18209" y="1543"/>
              <wp:lineTo x="14442" y="1543"/>
            </wp:wrapPolygon>
          </wp:wrapThrough>
          <wp:docPr id="1" name="Picture 18" descr="ASSIST_logo_1.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SSIST_logo_1.ai"/>
                  <pic:cNvPicPr>
                    <a:picLocks noChangeAspect="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55320" cy="533400"/>
                  </a:xfrm>
                  <a:prstGeom prst="rect">
                    <a:avLst/>
                  </a:prstGeom>
                </pic:spPr>
              </pic:pic>
            </a:graphicData>
          </a:graphic>
        </wp:anchor>
      </w:drawing>
    </w:r>
  </w:p>
  <w:p w:rsidR="0069161E" w:rsidRDefault="0069161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CF1260"/>
    <w:multiLevelType w:val="hybridMultilevel"/>
    <w:tmpl w:val="FFE237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551B44C5"/>
    <w:multiLevelType w:val="hybridMultilevel"/>
    <w:tmpl w:val="26026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098"/>
  </w:hdrShapeDefaults>
  <w:footnotePr>
    <w:footnote w:id="-1"/>
    <w:footnote w:id="0"/>
  </w:footnotePr>
  <w:endnotePr>
    <w:endnote w:id="-1"/>
    <w:endnote w:id="0"/>
  </w:endnotePr>
  <w:compat>
    <w:useFELayout/>
  </w:compat>
  <w:rsids>
    <w:rsidRoot w:val="00E0223F"/>
    <w:rsid w:val="0002723D"/>
    <w:rsid w:val="000506E9"/>
    <w:rsid w:val="000C7EE3"/>
    <w:rsid w:val="001106B0"/>
    <w:rsid w:val="001268B2"/>
    <w:rsid w:val="00162A06"/>
    <w:rsid w:val="00217027"/>
    <w:rsid w:val="002C1EAA"/>
    <w:rsid w:val="00395437"/>
    <w:rsid w:val="003B4555"/>
    <w:rsid w:val="003C7CFD"/>
    <w:rsid w:val="00462AA0"/>
    <w:rsid w:val="004824D9"/>
    <w:rsid w:val="00674180"/>
    <w:rsid w:val="0069161E"/>
    <w:rsid w:val="006A2FCE"/>
    <w:rsid w:val="006E5126"/>
    <w:rsid w:val="007F334A"/>
    <w:rsid w:val="00855111"/>
    <w:rsid w:val="008E1D68"/>
    <w:rsid w:val="00902CC3"/>
    <w:rsid w:val="00A130DA"/>
    <w:rsid w:val="00AE4722"/>
    <w:rsid w:val="00BF0981"/>
    <w:rsid w:val="00D84304"/>
    <w:rsid w:val="00DD27B0"/>
    <w:rsid w:val="00DF69CE"/>
    <w:rsid w:val="00E0223F"/>
    <w:rsid w:val="00E12B68"/>
    <w:rsid w:val="00E3586E"/>
    <w:rsid w:val="00E7769A"/>
    <w:rsid w:val="00E9072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7" type="connector" idref="#_x0000_s1036"/>
        <o:r id="V:Rule8" type="connector" idref="#_x0000_s1040"/>
        <o:r id="V:Rule9" type="connector" idref="#_x0000_s1042"/>
        <o:r id="V:Rule10" type="connector" idref="#_x0000_s1039"/>
        <o:r id="V:Rule11" type="connector" idref="#_x0000_s1038"/>
        <o:r id="V:Rule12"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98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223F"/>
    <w:pPr>
      <w:ind w:left="720"/>
      <w:contextualSpacing/>
    </w:pPr>
  </w:style>
  <w:style w:type="paragraph" w:styleId="BalloonText">
    <w:name w:val="Balloon Text"/>
    <w:basedOn w:val="Normal"/>
    <w:link w:val="BalloonTextChar"/>
    <w:uiPriority w:val="99"/>
    <w:semiHidden/>
    <w:unhideWhenUsed/>
    <w:rsid w:val="00E022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23F"/>
    <w:rPr>
      <w:rFonts w:ascii="Tahoma" w:hAnsi="Tahoma" w:cs="Tahoma"/>
      <w:sz w:val="16"/>
      <w:szCs w:val="16"/>
    </w:rPr>
  </w:style>
  <w:style w:type="paragraph" w:styleId="NormalWeb">
    <w:name w:val="Normal (Web)"/>
    <w:basedOn w:val="Normal"/>
    <w:uiPriority w:val="99"/>
    <w:unhideWhenUsed/>
    <w:rsid w:val="004824D9"/>
    <w:pPr>
      <w:spacing w:before="100" w:beforeAutospacing="1" w:after="100" w:afterAutospacing="1" w:line="240" w:lineRule="auto"/>
    </w:pPr>
    <w:rPr>
      <w:rFonts w:ascii="Arial" w:eastAsia="Times New Roman" w:hAnsi="Arial" w:cs="Arial"/>
      <w:sz w:val="20"/>
      <w:szCs w:val="20"/>
    </w:rPr>
  </w:style>
  <w:style w:type="character" w:styleId="PlaceholderText">
    <w:name w:val="Placeholder Text"/>
    <w:basedOn w:val="DefaultParagraphFont"/>
    <w:uiPriority w:val="99"/>
    <w:semiHidden/>
    <w:rsid w:val="000C7EE3"/>
    <w:rPr>
      <w:color w:val="808080"/>
    </w:rPr>
  </w:style>
  <w:style w:type="paragraph" w:styleId="Header">
    <w:name w:val="header"/>
    <w:basedOn w:val="Normal"/>
    <w:link w:val="HeaderChar"/>
    <w:uiPriority w:val="99"/>
    <w:unhideWhenUsed/>
    <w:rsid w:val="006916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161E"/>
  </w:style>
  <w:style w:type="paragraph" w:styleId="Footer">
    <w:name w:val="footer"/>
    <w:basedOn w:val="Normal"/>
    <w:link w:val="FooterChar"/>
    <w:uiPriority w:val="99"/>
    <w:unhideWhenUsed/>
    <w:rsid w:val="006916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161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530</Words>
  <Characters>3027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Mentone Girls' Grammar School</Company>
  <LinksUpToDate>false</LinksUpToDate>
  <CharactersWithSpaces>3550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Tilley</dc:creator>
  <cp:lastModifiedBy>Craig Brian Tilley</cp:lastModifiedBy>
  <cp:revision>3</cp:revision>
  <cp:lastPrinted>2009-02-02T23:53:00Z</cp:lastPrinted>
  <dcterms:created xsi:type="dcterms:W3CDTF">2015-02-17T02:31:00Z</dcterms:created>
  <dcterms:modified xsi:type="dcterms:W3CDTF">2016-01-28T00:10:00Z</dcterms:modified>
</cp:coreProperties>
</file>