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BA1E8" w14:textId="086FF18A" w:rsidR="00C50344" w:rsidRPr="00454E09" w:rsidRDefault="00123D41" w:rsidP="00454E09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 w:val="0"/>
        </w:rPr>
      </w:pPr>
      <w:r>
        <w:rPr>
          <w:i/>
        </w:rPr>
        <w:t>Reaction r</w:t>
      </w:r>
      <w:r w:rsidR="00764C63">
        <w:rPr>
          <w:i/>
        </w:rPr>
        <w:t>ates</w:t>
      </w:r>
      <w:r>
        <w:t xml:space="preserve"> </w:t>
      </w:r>
      <w:r w:rsidR="00B6473B" w:rsidRPr="00B6473B">
        <w:rPr>
          <w:rStyle w:val="Style1Char"/>
          <w:b/>
          <w:u w:val="none"/>
        </w:rPr>
        <w:t>Teacher background notes</w:t>
      </w:r>
    </w:p>
    <w:p w14:paraId="3B6FC8DE" w14:textId="77777777" w:rsidR="00C50344" w:rsidRPr="00C50344" w:rsidRDefault="00C50344" w:rsidP="00C50344"/>
    <w:p w14:paraId="4A79BDB8" w14:textId="1FEE20B8" w:rsidR="00734D67" w:rsidRPr="004C5DEE" w:rsidRDefault="00734D67" w:rsidP="00454E09">
      <w:pPr>
        <w:pStyle w:val="BodyText"/>
        <w:rPr>
          <w:b/>
        </w:rPr>
      </w:pPr>
      <w:r w:rsidRPr="00030548">
        <w:rPr>
          <w:b/>
        </w:rPr>
        <w:t>In this investigation</w:t>
      </w:r>
      <w:r w:rsidR="00F8423F" w:rsidRPr="00030548">
        <w:rPr>
          <w:b/>
        </w:rPr>
        <w:t>,</w:t>
      </w:r>
      <w:r w:rsidR="00764C63" w:rsidRPr="00030548">
        <w:rPr>
          <w:b/>
        </w:rPr>
        <w:t xml:space="preserve"> </w:t>
      </w:r>
      <w:r w:rsidR="00014834" w:rsidRPr="00030548">
        <w:rPr>
          <w:b/>
        </w:rPr>
        <w:t xml:space="preserve">factors which affect reaction rates are investigated by conducting experiments. Students </w:t>
      </w:r>
      <w:r w:rsidR="00F8423F" w:rsidRPr="00030548">
        <w:rPr>
          <w:b/>
        </w:rPr>
        <w:t xml:space="preserve">will </w:t>
      </w:r>
      <w:r w:rsidR="00014834" w:rsidRPr="00030548">
        <w:rPr>
          <w:b/>
        </w:rPr>
        <w:t>then use their knowledge and understanding of reaction rates</w:t>
      </w:r>
      <w:r w:rsidR="0020416B" w:rsidRPr="00030548">
        <w:rPr>
          <w:b/>
        </w:rPr>
        <w:t xml:space="preserve"> </w:t>
      </w:r>
      <w:r w:rsidR="00014834" w:rsidRPr="00030548">
        <w:rPr>
          <w:b/>
        </w:rPr>
        <w:t xml:space="preserve">to </w:t>
      </w:r>
      <w:r w:rsidR="00F8423F" w:rsidRPr="00030548">
        <w:rPr>
          <w:b/>
        </w:rPr>
        <w:t xml:space="preserve">take on the role of a process chemist charged with </w:t>
      </w:r>
      <w:r w:rsidR="00014834" w:rsidRPr="00030548">
        <w:rPr>
          <w:b/>
        </w:rPr>
        <w:t>control</w:t>
      </w:r>
      <w:r w:rsidR="00F8423F" w:rsidRPr="00030548">
        <w:rPr>
          <w:b/>
        </w:rPr>
        <w:t>ling</w:t>
      </w:r>
      <w:r w:rsidR="00014834" w:rsidRPr="00030548">
        <w:rPr>
          <w:b/>
        </w:rPr>
        <w:t xml:space="preserve"> the time taken for a </w:t>
      </w:r>
      <w:r w:rsidR="00F8423F" w:rsidRPr="00030548">
        <w:rPr>
          <w:b/>
        </w:rPr>
        <w:t xml:space="preserve">specific </w:t>
      </w:r>
      <w:r w:rsidR="00014834" w:rsidRPr="00030548">
        <w:rPr>
          <w:b/>
        </w:rPr>
        <w:t>reaction</w:t>
      </w:r>
      <w:r w:rsidR="00F8423F" w:rsidRPr="00030548">
        <w:rPr>
          <w:b/>
        </w:rPr>
        <w:t xml:space="preserve"> to take place</w:t>
      </w:r>
      <w:r w:rsidR="00014834" w:rsidRPr="00030548">
        <w:rPr>
          <w:b/>
        </w:rPr>
        <w:t>.</w:t>
      </w:r>
      <w:r w:rsidR="00014834" w:rsidRPr="004C5DEE">
        <w:rPr>
          <w:b/>
        </w:rPr>
        <w:t xml:space="preserve"> </w:t>
      </w:r>
    </w:p>
    <w:p w14:paraId="31D47470" w14:textId="1210E50A" w:rsidR="003163CA" w:rsidRPr="00123D41" w:rsidRDefault="004D71D2" w:rsidP="00123D41">
      <w:pPr>
        <w:pStyle w:val="Heading2"/>
        <w:rPr>
          <w:color w:val="0000FF"/>
          <w:u w:val="single"/>
        </w:rPr>
      </w:pPr>
      <w:hyperlink r:id="rId7" w:history="1">
        <w:r w:rsidR="006A2367" w:rsidRPr="008D213F">
          <w:rPr>
            <w:rStyle w:val="Hyperlink"/>
          </w:rPr>
          <w:t>Australian Curriculum</w:t>
        </w:r>
        <w:r w:rsidR="00276D47" w:rsidRPr="008D213F">
          <w:rPr>
            <w:rStyle w:val="Hyperlink"/>
          </w:rPr>
          <w:t>: Science</w:t>
        </w:r>
        <w:r w:rsidR="006A2367" w:rsidRPr="008D213F">
          <w:rPr>
            <w:rStyle w:val="Hyperlink"/>
          </w:rPr>
          <w:t xml:space="preserve"> links</w:t>
        </w:r>
      </w:hyperlink>
    </w:p>
    <w:p w14:paraId="60C61C51" w14:textId="77777777" w:rsidR="0066567A" w:rsidRPr="0060359D" w:rsidRDefault="00734D67" w:rsidP="00B566D3">
      <w:pPr>
        <w:pStyle w:val="Heading2"/>
      </w:pPr>
      <w:r>
        <w:t>Learning intentions</w:t>
      </w:r>
    </w:p>
    <w:p w14:paraId="0936CE03" w14:textId="77777777" w:rsidR="00684274" w:rsidRDefault="00684274" w:rsidP="00123D41">
      <w:pPr>
        <w:pStyle w:val="BodyText"/>
      </w:pPr>
      <w:r>
        <w:t>Students will be able to:</w:t>
      </w:r>
    </w:p>
    <w:p w14:paraId="0E86D95C" w14:textId="6F5CAB38" w:rsidR="00684274" w:rsidRDefault="00123D41" w:rsidP="00123D41">
      <w:pPr>
        <w:pStyle w:val="ListBullet"/>
      </w:pPr>
      <w:r>
        <w:t>o</w:t>
      </w:r>
      <w:r w:rsidR="00485FCA">
        <w:t xml:space="preserve">bserve </w:t>
      </w:r>
      <w:r w:rsidR="009F3752">
        <w:t xml:space="preserve">and understand </w:t>
      </w:r>
      <w:r w:rsidR="00485FCA">
        <w:t>that chemical reactions take place at different rates</w:t>
      </w:r>
    </w:p>
    <w:p w14:paraId="2441EE46" w14:textId="1239E7A3" w:rsidR="00485FCA" w:rsidRDefault="00123D41" w:rsidP="00123D41">
      <w:pPr>
        <w:pStyle w:val="ListBullet"/>
      </w:pPr>
      <w:r>
        <w:t>i</w:t>
      </w:r>
      <w:r w:rsidR="00EE6637">
        <w:t>dentify</w:t>
      </w:r>
      <w:r w:rsidR="00485FCA">
        <w:t xml:space="preserve"> facto</w:t>
      </w:r>
      <w:r w:rsidR="00EE6637">
        <w:t>rs which can affect reaction rates</w:t>
      </w:r>
    </w:p>
    <w:p w14:paraId="4A5D0760" w14:textId="7F17B274" w:rsidR="00D04C60" w:rsidRDefault="00123D41" w:rsidP="00123D41">
      <w:pPr>
        <w:pStyle w:val="ListBullet"/>
      </w:pPr>
      <w:r>
        <w:t>e</w:t>
      </w:r>
      <w:r w:rsidR="00EE6637">
        <w:t xml:space="preserve">xplain the effect of surface area, </w:t>
      </w:r>
      <w:proofErr w:type="gramStart"/>
      <w:r w:rsidR="00EE6637">
        <w:t>concentration</w:t>
      </w:r>
      <w:proofErr w:type="gramEnd"/>
      <w:r w:rsidR="00EE6637">
        <w:t xml:space="preserve"> and temperature on reaction rate</w:t>
      </w:r>
      <w:r w:rsidR="009A744D">
        <w:t>s</w:t>
      </w:r>
    </w:p>
    <w:p w14:paraId="1E8AFA68" w14:textId="3F78BB85" w:rsidR="00485FCA" w:rsidRDefault="00123D41" w:rsidP="00123D41">
      <w:pPr>
        <w:pStyle w:val="ListBullet"/>
      </w:pPr>
      <w:r>
        <w:t>p</w:t>
      </w:r>
      <w:r w:rsidR="00D04C60">
        <w:t>lan appropriate investigation methods to manipulate the rate of a chemical reaction,</w:t>
      </w:r>
      <w:r>
        <w:t xml:space="preserve"> taking account of fair testing</w:t>
      </w:r>
    </w:p>
    <w:p w14:paraId="61143D36" w14:textId="51965EEB" w:rsidR="00031451" w:rsidRDefault="00123D41" w:rsidP="00123D41">
      <w:pPr>
        <w:pStyle w:val="ListBullet"/>
      </w:pPr>
      <w:r>
        <w:t>m</w:t>
      </w:r>
      <w:r w:rsidR="00EE6637">
        <w:t>ake ca</w:t>
      </w:r>
      <w:r>
        <w:t>reful and accurate observations</w:t>
      </w:r>
    </w:p>
    <w:p w14:paraId="29AB1428" w14:textId="5147D2A5" w:rsidR="00EE6637" w:rsidRDefault="00123D41" w:rsidP="00123D41">
      <w:pPr>
        <w:pStyle w:val="ListBullet"/>
      </w:pPr>
      <w:r>
        <w:t>m</w:t>
      </w:r>
      <w:r w:rsidR="00D04C60">
        <w:t>ake predictions based on scientif</w:t>
      </w:r>
      <w:r>
        <w:t>ic understanding</w:t>
      </w:r>
    </w:p>
    <w:p w14:paraId="2EC17E5B" w14:textId="108FB927" w:rsidR="00D04C60" w:rsidRDefault="00123D41" w:rsidP="00123D41">
      <w:pPr>
        <w:pStyle w:val="ListBullet"/>
      </w:pPr>
      <w:r>
        <w:t>c</w:t>
      </w:r>
      <w:r w:rsidR="00D04C60">
        <w:t xml:space="preserve">onstruct graphical representations of data and use these to determine </w:t>
      </w:r>
      <w:r>
        <w:t>relationships between variables</w:t>
      </w:r>
    </w:p>
    <w:p w14:paraId="2A1B0255" w14:textId="0DB15460" w:rsidR="00485FCA" w:rsidRDefault="00123D41" w:rsidP="00123D41">
      <w:pPr>
        <w:pStyle w:val="ListBullet"/>
      </w:pPr>
      <w:r>
        <w:t>c</w:t>
      </w:r>
      <w:r w:rsidR="00D04C60">
        <w:t>onstruct conclusions based on evidence</w:t>
      </w:r>
      <w:r>
        <w:t>.</w:t>
      </w:r>
    </w:p>
    <w:p w14:paraId="3019043D" w14:textId="77777777" w:rsidR="00734D67" w:rsidRPr="002C04FC" w:rsidRDefault="00734D67" w:rsidP="00B566D3">
      <w:pPr>
        <w:pStyle w:val="Heading2"/>
      </w:pPr>
      <w:r w:rsidRPr="002C04FC">
        <w:t>Suggested time for this CLE</w:t>
      </w:r>
    </w:p>
    <w:p w14:paraId="4AC46D21" w14:textId="1142DEC3" w:rsidR="00734D67" w:rsidRPr="004900DC" w:rsidRDefault="00207A3E" w:rsidP="004900DC">
      <w:pPr>
        <w:pStyle w:val="BodyText"/>
      </w:pPr>
      <w:r w:rsidRPr="00207A3E">
        <w:t>The time need</w:t>
      </w:r>
      <w:r w:rsidR="001B2A13">
        <w:t>ed</w:t>
      </w:r>
      <w:r w:rsidRPr="00207A3E">
        <w:t xml:space="preserve"> to complete the </w:t>
      </w:r>
      <w:r w:rsidR="009A744D" w:rsidRPr="009A744D">
        <w:rPr>
          <w:i/>
        </w:rPr>
        <w:t>Reaction r</w:t>
      </w:r>
      <w:r w:rsidR="00031451" w:rsidRPr="009A744D">
        <w:rPr>
          <w:i/>
        </w:rPr>
        <w:t>ates</w:t>
      </w:r>
      <w:r w:rsidRPr="009A744D">
        <w:rPr>
          <w:i/>
        </w:rPr>
        <w:t xml:space="preserve"> </w:t>
      </w:r>
      <w:r w:rsidR="009A744D" w:rsidRPr="009A744D">
        <w:rPr>
          <w:i/>
        </w:rPr>
        <w:t>CLE</w:t>
      </w:r>
      <w:r w:rsidR="009A744D">
        <w:t xml:space="preserve"> </w:t>
      </w:r>
      <w:r w:rsidRPr="00207A3E">
        <w:t xml:space="preserve">will depend on the depth of the prior knowledge of students, the time to perform the </w:t>
      </w:r>
      <w:r w:rsidR="009A744D">
        <w:t>five investigations</w:t>
      </w:r>
      <w:r w:rsidR="00F80150">
        <w:t xml:space="preserve"> </w:t>
      </w:r>
      <w:r w:rsidR="00CB438F">
        <w:t>(‘</w:t>
      </w:r>
      <w:r w:rsidR="00031451" w:rsidRPr="00031451">
        <w:t>Surface area and reaction rate</w:t>
      </w:r>
      <w:r w:rsidR="00CB438F">
        <w:t>’</w:t>
      </w:r>
      <w:r w:rsidR="00031451" w:rsidRPr="00031451">
        <w:t xml:space="preserve">, </w:t>
      </w:r>
      <w:r w:rsidR="00CB438F">
        <w:t>‘</w:t>
      </w:r>
      <w:r w:rsidR="00031451" w:rsidRPr="00031451">
        <w:t>Concentration and reaction rate</w:t>
      </w:r>
      <w:r w:rsidR="00CB438F">
        <w:t>’</w:t>
      </w:r>
      <w:r w:rsidR="00031451" w:rsidRPr="00031451">
        <w:t xml:space="preserve">, </w:t>
      </w:r>
      <w:r w:rsidR="00CB438F">
        <w:t>‘</w:t>
      </w:r>
      <w:r w:rsidR="00031451" w:rsidRPr="00031451">
        <w:t>Temperature and reaction rate</w:t>
      </w:r>
      <w:r w:rsidR="00CB438F">
        <w:t>’</w:t>
      </w:r>
      <w:r w:rsidR="00031451" w:rsidRPr="00031451">
        <w:t xml:space="preserve">, </w:t>
      </w:r>
      <w:r w:rsidR="00CB438F">
        <w:t>‘</w:t>
      </w:r>
      <w:r w:rsidR="00031451" w:rsidRPr="00031451">
        <w:t>Catalysts and reaction rate</w:t>
      </w:r>
      <w:r w:rsidR="00CB438F">
        <w:t>’</w:t>
      </w:r>
      <w:r w:rsidR="00031451" w:rsidRPr="00031451">
        <w:t xml:space="preserve">, </w:t>
      </w:r>
      <w:r w:rsidR="00CB438F">
        <w:t>‘</w:t>
      </w:r>
      <w:r w:rsidR="00031451" w:rsidRPr="00031451">
        <w:t>Challenge – You are the process chemist</w:t>
      </w:r>
      <w:r w:rsidR="00CB438F">
        <w:t xml:space="preserve">’) </w:t>
      </w:r>
      <w:r w:rsidRPr="00207A3E">
        <w:t>and follow up with any further extension activities.</w:t>
      </w:r>
      <w:r w:rsidR="009A744D">
        <w:t xml:space="preserve"> </w:t>
      </w:r>
      <w:r w:rsidRPr="00207A3E">
        <w:t xml:space="preserve">Allow </w:t>
      </w:r>
      <w:r w:rsidR="009A744D">
        <w:t>4–</w:t>
      </w:r>
      <w:r w:rsidR="00031451">
        <w:t>6 hours</w:t>
      </w:r>
      <w:r w:rsidR="009A744D">
        <w:t>.</w:t>
      </w:r>
    </w:p>
    <w:p w14:paraId="6C9B6413" w14:textId="77777777" w:rsidR="002C04FC" w:rsidRDefault="002C04FC" w:rsidP="00B566D3">
      <w:pPr>
        <w:pStyle w:val="Heading2"/>
      </w:pPr>
      <w:r>
        <w:t xml:space="preserve">Prior </w:t>
      </w:r>
      <w:r w:rsidR="004900DC">
        <w:t>conceptual k</w:t>
      </w:r>
      <w:r w:rsidR="002F179D">
        <w:t>nowledge</w:t>
      </w:r>
    </w:p>
    <w:p w14:paraId="205B2BFC" w14:textId="59A90447" w:rsidR="002C04FC" w:rsidRPr="00D859E0" w:rsidRDefault="008813C0" w:rsidP="001D4302">
      <w:pPr>
        <w:pStyle w:val="BodyText"/>
        <w:rPr>
          <w:lang w:eastAsia="en-AU"/>
        </w:rPr>
      </w:pPr>
      <w:r>
        <w:rPr>
          <w:lang w:eastAsia="en-AU"/>
        </w:rPr>
        <w:t>Science / Year 9</w:t>
      </w:r>
      <w:r w:rsidR="00207A3E">
        <w:rPr>
          <w:lang w:eastAsia="en-AU"/>
        </w:rPr>
        <w:t xml:space="preserve"> / </w:t>
      </w:r>
      <w:r w:rsidR="001D4302">
        <w:rPr>
          <w:lang w:eastAsia="en-AU"/>
        </w:rPr>
        <w:t>Science Understanding</w:t>
      </w:r>
      <w:r w:rsidR="002C04FC" w:rsidRPr="00D859E0">
        <w:rPr>
          <w:lang w:eastAsia="en-AU"/>
        </w:rPr>
        <w:t xml:space="preserve"> </w:t>
      </w:r>
      <w:r>
        <w:rPr>
          <w:lang w:eastAsia="en-AU"/>
        </w:rPr>
        <w:t>/ Chemical Sciences</w:t>
      </w:r>
    </w:p>
    <w:p w14:paraId="55622A62" w14:textId="77777777" w:rsidR="008813C0" w:rsidRPr="00F80150" w:rsidRDefault="008813C0" w:rsidP="001D4302">
      <w:pPr>
        <w:pStyle w:val="BodyText"/>
        <w:rPr>
          <w:rFonts w:eastAsia="Times New Roman" w:cs="Arial"/>
          <w:i/>
          <w:color w:val="000000"/>
          <w:lang w:eastAsia="en-AU"/>
        </w:rPr>
      </w:pPr>
      <w:r w:rsidRPr="00F80150">
        <w:rPr>
          <w:rFonts w:eastAsia="Times New Roman" w:cs="Arial"/>
          <w:i/>
          <w:color w:val="000000"/>
          <w:lang w:eastAsia="en-AU"/>
        </w:rPr>
        <w:t>Chemical reactions involve rearranging atoms to form new substances; during a chemical reaction mass is not created or destroyed</w:t>
      </w:r>
      <w:r w:rsidRPr="001D4302">
        <w:rPr>
          <w:rFonts w:eastAsia="Times New Roman" w:cs="Arial"/>
          <w:i/>
          <w:color w:val="0000FF"/>
          <w:lang w:eastAsia="en-AU"/>
        </w:rPr>
        <w:t xml:space="preserve"> </w:t>
      </w:r>
      <w:hyperlink r:id="rId8" w:tooltip="View additional details of ACSSU178" w:history="1">
        <w:r w:rsidRPr="001D4302">
          <w:rPr>
            <w:rFonts w:eastAsia="Times New Roman" w:cs="Arial"/>
            <w:i/>
            <w:color w:val="0000FF"/>
            <w:lang w:eastAsia="en-AU"/>
          </w:rPr>
          <w:t>(ACSSU178)</w:t>
        </w:r>
      </w:hyperlink>
      <w:r w:rsidRPr="00F80150">
        <w:rPr>
          <w:rFonts w:eastAsia="Times New Roman" w:cs="Arial"/>
          <w:i/>
          <w:color w:val="2E74B5" w:themeColor="accent1" w:themeShade="BF"/>
          <w:lang w:eastAsia="en-AU"/>
        </w:rPr>
        <w:t xml:space="preserve"> </w:t>
      </w:r>
    </w:p>
    <w:p w14:paraId="0BC310A4" w14:textId="03530A00" w:rsidR="008813C0" w:rsidRPr="00D04C60" w:rsidRDefault="008813C0" w:rsidP="001D4302">
      <w:pPr>
        <w:pStyle w:val="BodyText"/>
        <w:rPr>
          <w:rFonts w:eastAsia="Times New Roman" w:cs="Arial"/>
          <w:i/>
          <w:lang w:eastAsia="en-AU"/>
        </w:rPr>
      </w:pPr>
      <w:r w:rsidRPr="00F80150">
        <w:rPr>
          <w:rFonts w:eastAsia="Times New Roman" w:cs="Arial"/>
          <w:i/>
          <w:lang w:eastAsia="en-AU"/>
        </w:rPr>
        <w:t xml:space="preserve">Chemical reactions, including combustion and the reactions of acids, are important in both non-living and living systems and involve energy transfer </w:t>
      </w:r>
      <w:hyperlink r:id="rId9" w:tooltip="View additional details of ACSSU179" w:history="1">
        <w:r w:rsidRPr="001D4302">
          <w:rPr>
            <w:rFonts w:eastAsia="Times New Roman" w:cs="Arial"/>
            <w:i/>
            <w:color w:val="0000FF"/>
            <w:lang w:eastAsia="en-AU"/>
          </w:rPr>
          <w:t>(ACSSU179)</w:t>
        </w:r>
      </w:hyperlink>
    </w:p>
    <w:p w14:paraId="3220DE2E" w14:textId="4415FDEC" w:rsidR="008756A4" w:rsidRDefault="00175600" w:rsidP="001D4302">
      <w:pPr>
        <w:pStyle w:val="Heading2"/>
      </w:pPr>
      <w:r w:rsidRPr="0060359D">
        <w:t>New concepts to be introduced</w:t>
      </w:r>
    </w:p>
    <w:p w14:paraId="3E7BFA78" w14:textId="2CCAE505" w:rsidR="0008073F" w:rsidRPr="008756A4" w:rsidRDefault="0008073F" w:rsidP="001D4302">
      <w:pPr>
        <w:pStyle w:val="BodyText"/>
      </w:pPr>
      <w:r>
        <w:t xml:space="preserve">The concept of reaction rate is explored. Students need a clear understanding of what happens in a chemical reaction </w:t>
      </w:r>
      <w:r w:rsidR="009E76C0">
        <w:t xml:space="preserve">(from year 9) </w:t>
      </w:r>
      <w:r>
        <w:t>in order to st</w:t>
      </w:r>
      <w:r w:rsidR="001D4302">
        <w:t>art to explore the factors that</w:t>
      </w:r>
      <w:r>
        <w:t xml:space="preserve"> affect the reaction rate.</w:t>
      </w:r>
    </w:p>
    <w:p w14:paraId="5709440D" w14:textId="77777777" w:rsidR="00F80150" w:rsidRPr="008756A4" w:rsidRDefault="00F80150" w:rsidP="00DE0691">
      <w:pPr>
        <w:pStyle w:val="Heading3"/>
        <w:rPr>
          <w:lang w:val="en-US"/>
        </w:rPr>
      </w:pPr>
      <w:r w:rsidRPr="008756A4">
        <w:rPr>
          <w:lang w:val="en-US"/>
        </w:rPr>
        <w:t>Reaction rate</w:t>
      </w:r>
    </w:p>
    <w:p w14:paraId="0B89E2E2" w14:textId="2BC24542" w:rsidR="00F80150" w:rsidRDefault="00F80150" w:rsidP="003C7D31">
      <w:pPr>
        <w:pStyle w:val="BodyText"/>
      </w:pPr>
      <w:r>
        <w:t>A reaction rate is an expression of how quickly the react</w:t>
      </w:r>
      <w:r w:rsidR="00BF42BD">
        <w:t>ants change into the products. (</w:t>
      </w:r>
      <w:r>
        <w:t xml:space="preserve">Technically the reaction rate </w:t>
      </w:r>
      <w:r w:rsidR="001B2A13">
        <w:t>is expressed as the</w:t>
      </w:r>
      <w:r>
        <w:t xml:space="preserve"> change in concentration</w:t>
      </w:r>
      <w:r w:rsidR="00BF42BD">
        <w:t xml:space="preserve"> divided by the change in time.)</w:t>
      </w:r>
    </w:p>
    <w:p w14:paraId="223331A7" w14:textId="3B7E2630" w:rsidR="0008073F" w:rsidRDefault="00F80150" w:rsidP="003C7D31">
      <w:pPr>
        <w:pStyle w:val="BodyText"/>
      </w:pPr>
      <w:r>
        <w:t>For a given reaction, quite often (for practical purposes) the time taken for the reaction to be completed is used as an indication of the reaction rate</w:t>
      </w:r>
      <w:r w:rsidR="008D5DB4">
        <w:t xml:space="preserve"> i.e</w:t>
      </w:r>
      <w:r w:rsidR="003C7D31">
        <w:t>.</w:t>
      </w:r>
      <w:r w:rsidR="008D5DB4">
        <w:t xml:space="preserve"> how fast the reaction occurs</w:t>
      </w:r>
      <w:r>
        <w:t>.</w:t>
      </w:r>
      <w:r w:rsidR="00230D94">
        <w:t xml:space="preserve"> In these investigations</w:t>
      </w:r>
      <w:r w:rsidR="00DE0691">
        <w:t>,</w:t>
      </w:r>
      <w:r w:rsidR="00230D94">
        <w:t xml:space="preserve"> students will use time as an indicator of </w:t>
      </w:r>
      <w:r w:rsidR="008D5DB4">
        <w:t>how fast a</w:t>
      </w:r>
      <w:r w:rsidR="001B2A13">
        <w:t xml:space="preserve"> reaction takes place – for given </w:t>
      </w:r>
      <w:r w:rsidR="001B2A13">
        <w:lastRenderedPageBreak/>
        <w:t>quantities</w:t>
      </w:r>
      <w:r w:rsidR="00230D94">
        <w:t xml:space="preserve"> </w:t>
      </w:r>
      <w:r w:rsidR="001B2A13">
        <w:t>of reactants. The given quantities</w:t>
      </w:r>
      <w:r w:rsidR="003C7D31">
        <w:t xml:space="preserve"> of reactants allow</w:t>
      </w:r>
      <w:r w:rsidR="00230D94">
        <w:t xml:space="preserve"> the reaction time to be a fair representation of the reaction rate and consequently it is fair to use the time taken to compare the reaction rates. </w:t>
      </w:r>
      <w:r w:rsidR="0008073F">
        <w:t>However</w:t>
      </w:r>
      <w:r w:rsidR="00DE0691">
        <w:t>,</w:t>
      </w:r>
      <w:r w:rsidR="0008073F">
        <w:t xml:space="preserve"> students need to appreciate that time and rate are different quantities.</w:t>
      </w:r>
      <w:r w:rsidR="009D2FFB">
        <w:t xml:space="preserve"> Time is a single quantity whereas rate is a change in the amount of substance in a specific time.</w:t>
      </w:r>
    </w:p>
    <w:p w14:paraId="66FA9A03" w14:textId="77777777" w:rsidR="00F80150" w:rsidRPr="008756A4" w:rsidRDefault="00F80150" w:rsidP="00DE0691">
      <w:pPr>
        <w:pStyle w:val="Heading3"/>
      </w:pPr>
      <w:r w:rsidRPr="008756A4">
        <w:rPr>
          <w:lang w:val="en-US"/>
        </w:rPr>
        <w:t>Collision theory</w:t>
      </w:r>
    </w:p>
    <w:p w14:paraId="7D44CE4F" w14:textId="73158973" w:rsidR="00312A7E" w:rsidRDefault="00312A7E" w:rsidP="00DE0691">
      <w:pPr>
        <w:pStyle w:val="BodyText"/>
        <w:rPr>
          <w:lang w:val="en"/>
        </w:rPr>
      </w:pPr>
      <w:r>
        <w:rPr>
          <w:lang w:val="en"/>
        </w:rPr>
        <w:t>The following information is provided as background to explain why different factors affect reaction rate</w:t>
      </w:r>
      <w:r w:rsidR="003C7D31">
        <w:rPr>
          <w:lang w:val="en"/>
        </w:rPr>
        <w:t>s.</w:t>
      </w:r>
      <w:r>
        <w:rPr>
          <w:lang w:val="en"/>
        </w:rPr>
        <w:t xml:space="preserve"> It is not expected that this be taught</w:t>
      </w:r>
      <w:r w:rsidR="003C7D31">
        <w:rPr>
          <w:lang w:val="en"/>
        </w:rPr>
        <w:t>,</w:t>
      </w:r>
      <w:r>
        <w:rPr>
          <w:lang w:val="en"/>
        </w:rPr>
        <w:t xml:space="preserve"> a</w:t>
      </w:r>
      <w:r w:rsidR="003C7D31">
        <w:rPr>
          <w:lang w:val="en"/>
        </w:rPr>
        <w:t>s the curriculum only requires y</w:t>
      </w:r>
      <w:r>
        <w:rPr>
          <w:lang w:val="en"/>
        </w:rPr>
        <w:t xml:space="preserve">ear 10 students to explain how </w:t>
      </w:r>
      <w:r w:rsidR="00154BAE">
        <w:rPr>
          <w:lang w:val="en"/>
        </w:rPr>
        <w:t>factors affect reaction rate not why. Collisio</w:t>
      </w:r>
      <w:r w:rsidR="003C7D31">
        <w:rPr>
          <w:lang w:val="en"/>
        </w:rPr>
        <w:t>n theory is specified in the year 11 c</w:t>
      </w:r>
      <w:r w:rsidR="00154BAE">
        <w:rPr>
          <w:lang w:val="en"/>
        </w:rPr>
        <w:t>hemistry course.</w:t>
      </w:r>
    </w:p>
    <w:p w14:paraId="319EAA23" w14:textId="77DD81CC" w:rsidR="00F80150" w:rsidRPr="00DE0691" w:rsidRDefault="00D04C60" w:rsidP="00DE0691">
      <w:pPr>
        <w:pStyle w:val="BodyText"/>
        <w:rPr>
          <w:b/>
        </w:rPr>
      </w:pPr>
      <w:r>
        <w:rPr>
          <w:lang w:val="en"/>
        </w:rPr>
        <w:t>The collision theory propose</w:t>
      </w:r>
      <w:r w:rsidR="00387892">
        <w:rPr>
          <w:lang w:val="en"/>
        </w:rPr>
        <w:t>s that reactions take place</w:t>
      </w:r>
      <w:r w:rsidR="00F80150" w:rsidRPr="009E76C0">
        <w:rPr>
          <w:lang w:val="en"/>
        </w:rPr>
        <w:t xml:space="preserve"> when there are successful collisions between </w:t>
      </w:r>
      <w:r w:rsidR="00685A15">
        <w:rPr>
          <w:lang w:val="en"/>
        </w:rPr>
        <w:t xml:space="preserve">reacting </w:t>
      </w:r>
      <w:r w:rsidR="00F80150" w:rsidRPr="009E76C0">
        <w:rPr>
          <w:lang w:val="en"/>
        </w:rPr>
        <w:t xml:space="preserve">particles. A successful collision means the </w:t>
      </w:r>
      <w:r w:rsidR="00F80150" w:rsidRPr="009E76C0">
        <w:t xml:space="preserve">bonds break, atoms rearrange and </w:t>
      </w:r>
      <w:r>
        <w:t xml:space="preserve">new bonds </w:t>
      </w:r>
      <w:r w:rsidR="00F80150" w:rsidRPr="009E76C0">
        <w:t>form.</w:t>
      </w:r>
    </w:p>
    <w:p w14:paraId="5F285017" w14:textId="45915447" w:rsidR="009E76C0" w:rsidRDefault="00F80150" w:rsidP="00DE0691">
      <w:pPr>
        <w:pStyle w:val="BodyText"/>
        <w:rPr>
          <w:lang w:val="en"/>
        </w:rPr>
      </w:pPr>
      <w:r w:rsidRPr="002D56DB">
        <w:t xml:space="preserve">A successful collision </w:t>
      </w:r>
      <w:r w:rsidRPr="002D56DB">
        <w:rPr>
          <w:lang w:val="en"/>
        </w:rPr>
        <w:t>depends firstly on the particles colliding</w:t>
      </w:r>
      <w:r>
        <w:rPr>
          <w:lang w:val="en"/>
        </w:rPr>
        <w:t>. S</w:t>
      </w:r>
      <w:r w:rsidRPr="002D56DB">
        <w:rPr>
          <w:lang w:val="en"/>
        </w:rPr>
        <w:t>econdly</w:t>
      </w:r>
      <w:r>
        <w:rPr>
          <w:lang w:val="en"/>
        </w:rPr>
        <w:t xml:space="preserve">, </w:t>
      </w:r>
      <w:r w:rsidRPr="002D56DB">
        <w:rPr>
          <w:lang w:val="en"/>
        </w:rPr>
        <w:t xml:space="preserve">the particles </w:t>
      </w:r>
      <w:r>
        <w:rPr>
          <w:lang w:val="en"/>
        </w:rPr>
        <w:t>must collide with sufficient</w:t>
      </w:r>
      <w:r w:rsidR="00D04C60">
        <w:rPr>
          <w:lang w:val="en"/>
        </w:rPr>
        <w:t xml:space="preserve"> energy and in the correct </w:t>
      </w:r>
      <w:r w:rsidRPr="002D56DB">
        <w:rPr>
          <w:lang w:val="en"/>
        </w:rPr>
        <w:t>orientation</w:t>
      </w:r>
      <w:r>
        <w:rPr>
          <w:b/>
          <w:lang w:val="en"/>
        </w:rPr>
        <w:t xml:space="preserve"> </w:t>
      </w:r>
      <w:r w:rsidRPr="002D56DB">
        <w:rPr>
          <w:lang w:val="en"/>
        </w:rPr>
        <w:t xml:space="preserve">for the bonds to break, atoms to rearrange and </w:t>
      </w:r>
      <w:r w:rsidR="00D04C60">
        <w:rPr>
          <w:lang w:val="en"/>
        </w:rPr>
        <w:t xml:space="preserve">new bonds to </w:t>
      </w:r>
      <w:r w:rsidRPr="002D56DB">
        <w:rPr>
          <w:lang w:val="en"/>
        </w:rPr>
        <w:t>form.</w:t>
      </w:r>
    </w:p>
    <w:p w14:paraId="13A06E84" w14:textId="7356D781" w:rsidR="009E76C0" w:rsidRDefault="009E76C0" w:rsidP="00DE0691">
      <w:pPr>
        <w:pStyle w:val="BodyText"/>
        <w:rPr>
          <w:lang w:val="en"/>
        </w:rPr>
      </w:pPr>
      <w:r>
        <w:rPr>
          <w:lang w:val="en"/>
        </w:rPr>
        <w:t xml:space="preserve">The collision theory </w:t>
      </w:r>
      <w:r w:rsidR="00387892">
        <w:rPr>
          <w:lang w:val="en"/>
        </w:rPr>
        <w:t xml:space="preserve">explains the </w:t>
      </w:r>
      <w:r>
        <w:rPr>
          <w:lang w:val="en"/>
        </w:rPr>
        <w:t>influence various factors have on the reac</w:t>
      </w:r>
      <w:r w:rsidR="00387892">
        <w:rPr>
          <w:lang w:val="en"/>
        </w:rPr>
        <w:t>tion rate. For example, when</w:t>
      </w:r>
      <w:r>
        <w:rPr>
          <w:lang w:val="en"/>
        </w:rPr>
        <w:t xml:space="preserve"> particles have more kinetic energy (</w:t>
      </w:r>
      <w:r w:rsidR="00CB28C2">
        <w:rPr>
          <w:lang w:val="en"/>
        </w:rPr>
        <w:t>due to</w:t>
      </w:r>
      <w:r>
        <w:rPr>
          <w:lang w:val="en"/>
        </w:rPr>
        <w:t xml:space="preserve"> an inc</w:t>
      </w:r>
      <w:r w:rsidR="00107C87">
        <w:rPr>
          <w:lang w:val="en"/>
        </w:rPr>
        <w:t>reased temperature) they move faster</w:t>
      </w:r>
      <w:r>
        <w:rPr>
          <w:lang w:val="en"/>
        </w:rPr>
        <w:t xml:space="preserve"> </w:t>
      </w:r>
      <w:r w:rsidR="00CB28C2">
        <w:rPr>
          <w:lang w:val="en"/>
        </w:rPr>
        <w:t xml:space="preserve">so there are more collisions in the same time period and the collisions involve more energy so the </w:t>
      </w:r>
      <w:r w:rsidR="003578C0">
        <w:rPr>
          <w:lang w:val="en"/>
        </w:rPr>
        <w:t xml:space="preserve">probability of successful collisions id increased </w:t>
      </w:r>
      <w:r>
        <w:rPr>
          <w:lang w:val="en"/>
        </w:rPr>
        <w:t xml:space="preserve">thus </w:t>
      </w:r>
      <w:r w:rsidR="003578C0">
        <w:rPr>
          <w:lang w:val="en"/>
        </w:rPr>
        <w:t xml:space="preserve">increasing reaction rate. </w:t>
      </w:r>
    </w:p>
    <w:p w14:paraId="0CBC79AD" w14:textId="1C46FE5C" w:rsidR="009E76C0" w:rsidRPr="002D56DB" w:rsidRDefault="009E76C0" w:rsidP="00DE0691">
      <w:pPr>
        <w:pStyle w:val="BodyText"/>
      </w:pPr>
      <w:r>
        <w:t>When there are more particles or better access to particles, then reactions are more likely to occu</w:t>
      </w:r>
      <w:r w:rsidR="00107C87">
        <w:t>r. Catalysts are chemicals that</w:t>
      </w:r>
      <w:r>
        <w:t xml:space="preserve"> </w:t>
      </w:r>
      <w:r w:rsidR="00E41E9E">
        <w:t xml:space="preserve">increase the rate of </w:t>
      </w:r>
      <w:r>
        <w:t>r</w:t>
      </w:r>
      <w:r w:rsidR="00107C87">
        <w:t xml:space="preserve">eactions </w:t>
      </w:r>
      <w:r w:rsidR="00E41E9E">
        <w:t xml:space="preserve">by providing and alternative reaction pathway </w:t>
      </w:r>
      <w:r w:rsidR="00107C87">
        <w:t xml:space="preserve">but </w:t>
      </w:r>
      <w:r w:rsidR="00E41E9E">
        <w:t>they are not used up in the reaction.</w:t>
      </w:r>
      <w:r w:rsidR="003C7D31">
        <w:t xml:space="preserve"> </w:t>
      </w:r>
      <w:r w:rsidR="00E41E9E">
        <w:t>T</w:t>
      </w:r>
      <w:r>
        <w:t>he presence of a catalyst will increase the reaction rate.</w:t>
      </w:r>
    </w:p>
    <w:p w14:paraId="0C409F68" w14:textId="77777777" w:rsidR="00175600" w:rsidRPr="0060359D" w:rsidRDefault="00CB3392" w:rsidP="00B566D3">
      <w:pPr>
        <w:pStyle w:val="Heading2"/>
      </w:pPr>
      <w:r w:rsidRPr="0060359D">
        <w:t>Possible misconceptions</w:t>
      </w:r>
    </w:p>
    <w:p w14:paraId="1EEB13C7" w14:textId="77777777" w:rsidR="0094228B" w:rsidRDefault="0094228B" w:rsidP="0094228B"/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8"/>
        <w:gridCol w:w="4650"/>
      </w:tblGrid>
      <w:tr w:rsidR="00A0296F" w:rsidRPr="00933933" w14:paraId="76DF34D1" w14:textId="77777777" w:rsidTr="00A0296F">
        <w:trPr>
          <w:trHeight w:val="373"/>
        </w:trPr>
        <w:tc>
          <w:tcPr>
            <w:tcW w:w="4908" w:type="dxa"/>
            <w:shd w:val="clear" w:color="auto" w:fill="auto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p w14:paraId="3B627370" w14:textId="77777777" w:rsidR="00A0296F" w:rsidRPr="004A41F6" w:rsidRDefault="00A0296F" w:rsidP="00276D47">
            <w:pPr>
              <w:ind w:left="185"/>
              <w:rPr>
                <w:b/>
                <w:szCs w:val="15"/>
                <w:lang w:eastAsia="en-AU"/>
              </w:rPr>
            </w:pPr>
            <w:r w:rsidRPr="004A41F6">
              <w:rPr>
                <w:b/>
                <w:color w:val="C00000"/>
                <w:lang w:eastAsia="en-AU"/>
              </w:rPr>
              <w:t>STUDENTS MAY THINK…</w:t>
            </w:r>
          </w:p>
        </w:tc>
        <w:tc>
          <w:tcPr>
            <w:tcW w:w="4650" w:type="dxa"/>
            <w:shd w:val="clear" w:color="auto" w:fill="auto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p w14:paraId="4AF367BA" w14:textId="77777777" w:rsidR="00A0296F" w:rsidRPr="004A41F6" w:rsidRDefault="00A0296F" w:rsidP="00276D47">
            <w:pPr>
              <w:ind w:left="137"/>
              <w:rPr>
                <w:b/>
                <w:szCs w:val="15"/>
                <w:lang w:eastAsia="en-AU"/>
              </w:rPr>
            </w:pPr>
            <w:r w:rsidRPr="004A41F6">
              <w:rPr>
                <w:b/>
                <w:color w:val="385623" w:themeColor="accent6" w:themeShade="80"/>
                <w:lang w:eastAsia="en-AU"/>
              </w:rPr>
              <w:t>INSTEAD OF THINKING…</w:t>
            </w:r>
          </w:p>
        </w:tc>
      </w:tr>
      <w:tr w:rsidR="00A0296F" w:rsidRPr="00933933" w14:paraId="3DD17601" w14:textId="77777777" w:rsidTr="00207A3E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6BFA257E" w14:textId="5837271B" w:rsidR="00A0296F" w:rsidRPr="00933933" w:rsidRDefault="002D7682" w:rsidP="00107C87">
            <w:pPr>
              <w:pStyle w:val="Tabletext"/>
              <w:rPr>
                <w:rFonts w:eastAsia="Times New Roman"/>
                <w:sz w:val="21"/>
                <w:szCs w:val="21"/>
                <w:lang w:eastAsia="en-AU"/>
              </w:rPr>
            </w:pPr>
            <w:r>
              <w:t>Time for the reaction is the same as the rate.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1DAFC98A" w14:textId="15A6EA97" w:rsidR="002D7682" w:rsidRDefault="002D7682" w:rsidP="00107C87">
            <w:pPr>
              <w:pStyle w:val="Tabletext"/>
            </w:pPr>
            <w:r>
              <w:t xml:space="preserve">Rate is a measurement </w:t>
            </w:r>
            <w:r w:rsidR="00C95D98">
              <w:t xml:space="preserve">which compares the change in two quantities </w:t>
            </w:r>
            <w:r>
              <w:t xml:space="preserve">– </w:t>
            </w:r>
            <w:r w:rsidR="00034182">
              <w:t>time it</w:t>
            </w:r>
            <w:r>
              <w:t xml:space="preserve"> takes a certain quantity of reactants to react</w:t>
            </w:r>
            <w:r w:rsidR="00C95D98">
              <w:t xml:space="preserve"> or products to form</w:t>
            </w:r>
            <w:r>
              <w:t>.</w:t>
            </w:r>
          </w:p>
          <w:p w14:paraId="767D3E71" w14:textId="05EF642E" w:rsidR="00A0296F" w:rsidRPr="00933933" w:rsidRDefault="002D7682" w:rsidP="00C95D98">
            <w:pPr>
              <w:pStyle w:val="Tabletext"/>
              <w:rPr>
                <w:rFonts w:eastAsia="Times New Roman"/>
                <w:sz w:val="21"/>
                <w:szCs w:val="21"/>
                <w:lang w:eastAsia="en-AU"/>
              </w:rPr>
            </w:pPr>
            <w:r>
              <w:t xml:space="preserve">The time for a specific reaction can be an indication of the </w:t>
            </w:r>
            <w:r w:rsidR="00C95D98">
              <w:t xml:space="preserve">rate at </w:t>
            </w:r>
            <w:r w:rsidR="00034182">
              <w:t>which it</w:t>
            </w:r>
            <w:r w:rsidR="001B2A13">
              <w:t xml:space="preserve"> takes place. H</w:t>
            </w:r>
            <w:r>
              <w:t>owever</w:t>
            </w:r>
            <w:r w:rsidR="001B2A13">
              <w:t>,</w:t>
            </w:r>
            <w:r>
              <w:t xml:space="preserve"> the rate is measure</w:t>
            </w:r>
            <w:r w:rsidR="00D04C60">
              <w:t>d</w:t>
            </w:r>
            <w:r>
              <w:t xml:space="preserve"> by the change of concentration of the reactants </w:t>
            </w:r>
            <w:r w:rsidR="00C95D98">
              <w:t xml:space="preserve">or products </w:t>
            </w:r>
            <w:r>
              <w:t>over time.</w:t>
            </w:r>
          </w:p>
        </w:tc>
      </w:tr>
      <w:tr w:rsidR="00A0296F" w:rsidRPr="00933933" w14:paraId="6EB3D9C9" w14:textId="77777777" w:rsidTr="00207A3E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27A8CF12" w14:textId="08992DD7" w:rsidR="00A0296F" w:rsidRPr="00933933" w:rsidRDefault="002D7682" w:rsidP="00107C87">
            <w:pPr>
              <w:pStyle w:val="Tabletext"/>
              <w:rPr>
                <w:rFonts w:eastAsia="Times New Roman"/>
                <w:sz w:val="21"/>
                <w:szCs w:val="21"/>
                <w:lang w:eastAsia="en-AU"/>
              </w:rPr>
            </w:pPr>
            <w:r>
              <w:t>Reactions always go to completion</w:t>
            </w:r>
            <w:r w:rsidR="00107C87">
              <w:t>.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5FD123F6" w14:textId="755D771F" w:rsidR="002D7682" w:rsidRDefault="002D7682" w:rsidP="00107C87">
            <w:pPr>
              <w:pStyle w:val="Tabletext"/>
            </w:pPr>
            <w:r>
              <w:t>Not all reactions go to completion.</w:t>
            </w:r>
          </w:p>
          <w:p w14:paraId="121C9CB0" w14:textId="370EE544" w:rsidR="00A0296F" w:rsidRPr="00933933" w:rsidRDefault="002D7682" w:rsidP="00100B37">
            <w:pPr>
              <w:pStyle w:val="Tabletext"/>
              <w:rPr>
                <w:rFonts w:eastAsia="Times New Roman"/>
                <w:sz w:val="21"/>
                <w:szCs w:val="21"/>
                <w:lang w:eastAsia="en-AU"/>
              </w:rPr>
            </w:pPr>
            <w:r>
              <w:t xml:space="preserve">Some reactions reach a chemical equilibrium (balanced state) so reactants and products are present. </w:t>
            </w:r>
          </w:p>
        </w:tc>
      </w:tr>
      <w:tr w:rsidR="00D04C60" w:rsidRPr="00933933" w14:paraId="6E15B8B7" w14:textId="77777777" w:rsidTr="00207A3E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3B1B2545" w14:textId="350F2A00" w:rsidR="00D04C60" w:rsidRDefault="00D04C60" w:rsidP="00107C87">
            <w:pPr>
              <w:pStyle w:val="Tabletext"/>
            </w:pPr>
            <w:r>
              <w:rPr>
                <w:rFonts w:cs="Arial"/>
              </w:rPr>
              <w:t>The rate doesn’t change as the reaction proceeds.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1B718C07" w14:textId="03F226C7" w:rsidR="00D04C60" w:rsidRDefault="00D04C60" w:rsidP="003C7D31">
            <w:pPr>
              <w:pStyle w:val="Tabletext"/>
            </w:pPr>
            <w:r>
              <w:t>The rate o</w:t>
            </w:r>
            <w:r w:rsidR="003C7D31">
              <w:t xml:space="preserve">f reaction is not constant with </w:t>
            </w:r>
            <w:r>
              <w:t xml:space="preserve">the reaction proceeding more rapidly initially and then the rate decreasing as </w:t>
            </w:r>
            <w:r w:rsidR="001B2A13">
              <w:t xml:space="preserve">the </w:t>
            </w:r>
            <w:r>
              <w:t xml:space="preserve">number of reacting particles decrease. </w:t>
            </w:r>
            <w:r w:rsidR="00100B37">
              <w:lastRenderedPageBreak/>
              <w:t xml:space="preserve">When </w:t>
            </w:r>
            <w:r>
              <w:t>the rate is measure over the duration</w:t>
            </w:r>
            <w:r w:rsidR="00100B37">
              <w:t xml:space="preserve"> of a reaction </w:t>
            </w:r>
            <w:r>
              <w:t>it is an average.</w:t>
            </w:r>
          </w:p>
        </w:tc>
      </w:tr>
    </w:tbl>
    <w:p w14:paraId="07725E0A" w14:textId="044220AE" w:rsidR="002D7682" w:rsidRDefault="002A3D6F" w:rsidP="00107C87">
      <w:pPr>
        <w:pStyle w:val="Heading2"/>
      </w:pPr>
      <w:r w:rsidRPr="0060359D">
        <w:lastRenderedPageBreak/>
        <w:t>Links to further information</w:t>
      </w:r>
    </w:p>
    <w:p w14:paraId="4A44015A" w14:textId="1879FFDF" w:rsidR="002D7682" w:rsidRDefault="002D7682" w:rsidP="002D7682">
      <w:pPr>
        <w:pStyle w:val="BodyText"/>
      </w:pPr>
      <w:r>
        <w:t>Further b</w:t>
      </w:r>
      <w:r w:rsidRPr="00CD2A42">
        <w:t>ackground information can be found in the following comprehensive units of work</w:t>
      </w:r>
      <w:r w:rsidR="003C7D31">
        <w:t xml:space="preserve">. </w:t>
      </w:r>
      <w:r w:rsidR="00034182">
        <w:t>The information presented</w:t>
      </w:r>
      <w:r w:rsidR="003C7D31">
        <w:t xml:space="preserve"> in these units of work is at y</w:t>
      </w:r>
      <w:r w:rsidR="00034182">
        <w:t>ear 11 standard</w:t>
      </w:r>
      <w:r w:rsidR="00465E90">
        <w:t>. Students at year 10 level</w:t>
      </w:r>
      <w:r w:rsidR="00034182">
        <w:t xml:space="preserve"> a</w:t>
      </w:r>
      <w:r w:rsidR="00465E90">
        <w:t>re not expected to understand these concepts</w:t>
      </w:r>
      <w:r w:rsidR="003C7D31">
        <w:t xml:space="preserve">. </w:t>
      </w:r>
      <w:r w:rsidR="00465E90">
        <w:t>Teachers should use the units</w:t>
      </w:r>
      <w:r w:rsidR="00034182">
        <w:t xml:space="preserve"> as background information for th</w:t>
      </w:r>
      <w:r w:rsidR="003C7D31">
        <w:t>emsel</w:t>
      </w:r>
      <w:r w:rsidR="00034182">
        <w:t>ves.</w:t>
      </w:r>
    </w:p>
    <w:p w14:paraId="2D2D9542" w14:textId="77777777" w:rsidR="004D71D2" w:rsidRPr="00086B66" w:rsidRDefault="004D71D2" w:rsidP="004D71D2">
      <w:pPr>
        <w:pStyle w:val="ListBullet"/>
        <w:rPr>
          <w:szCs w:val="22"/>
          <w:lang w:val="en-GB"/>
        </w:rPr>
      </w:pPr>
      <w:r>
        <w:rPr>
          <w:lang w:val="en-GB"/>
        </w:rPr>
        <w:t>‘Rate of Reaction’,</w:t>
      </w:r>
      <w:r>
        <w:t xml:space="preserve"> GCSE Chemical reactions and tests, BBC Bitesize website </w:t>
      </w:r>
      <w:hyperlink r:id="rId10" w:history="1">
        <w:r w:rsidRPr="006A74BB">
          <w:rPr>
            <w:rStyle w:val="Hyperlink"/>
          </w:rPr>
          <w:t>https://www.bbc.co.uk/bitesize/guides/z3nbqhv/revision/1</w:t>
        </w:r>
      </w:hyperlink>
      <w:r>
        <w:t xml:space="preserve"> </w:t>
      </w:r>
    </w:p>
    <w:sectPr w:rsidR="004D71D2" w:rsidRPr="00086B66" w:rsidSect="00123D41">
      <w:headerReference w:type="default" r:id="rId11"/>
      <w:footerReference w:type="even" r:id="rId12"/>
      <w:footerReference w:type="default" r:id="rId13"/>
      <w:pgSz w:w="11906" w:h="16838" w:code="9"/>
      <w:pgMar w:top="1276" w:right="851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761E7A" w14:textId="77777777" w:rsidR="003C7D31" w:rsidRDefault="003C7D31" w:rsidP="00CC2DFF">
      <w:r>
        <w:separator/>
      </w:r>
    </w:p>
  </w:endnote>
  <w:endnote w:type="continuationSeparator" w:id="0">
    <w:p w14:paraId="21BF9C2F" w14:textId="77777777" w:rsidR="003C7D31" w:rsidRDefault="003C7D31" w:rsidP="00CC2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A6B80" w14:textId="77777777" w:rsidR="003C7D31" w:rsidRDefault="003C7D31" w:rsidP="009A744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F36E702" w14:textId="77777777" w:rsidR="003C7D31" w:rsidRDefault="003C7D31" w:rsidP="009A744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AFA3A" w14:textId="77777777" w:rsidR="003C7D31" w:rsidRDefault="003C7D31" w:rsidP="009A744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D213F">
      <w:rPr>
        <w:rStyle w:val="PageNumber"/>
        <w:noProof/>
      </w:rPr>
      <w:t>1</w:t>
    </w:r>
    <w:r>
      <w:rPr>
        <w:rStyle w:val="PageNumber"/>
      </w:rPr>
      <w:fldChar w:fldCharType="end"/>
    </w:r>
  </w:p>
  <w:p w14:paraId="51EFB4C8" w14:textId="77777777" w:rsidR="003C7D31" w:rsidRPr="00122351" w:rsidRDefault="003C7D31" w:rsidP="009A744D">
    <w:pPr>
      <w:pStyle w:val="Footertext"/>
      <w:spacing w:after="0"/>
      <w:ind w:right="360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41FD9E42" wp14:editId="39AD1355">
          <wp:extent cx="694481" cy="244647"/>
          <wp:effectExtent l="0" t="0" r="0" b="9525"/>
          <wp:docPr id="8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5731C" w14:textId="77777777" w:rsidR="003C7D31" w:rsidRDefault="003C7D31" w:rsidP="00CC2DFF">
      <w:r>
        <w:separator/>
      </w:r>
    </w:p>
  </w:footnote>
  <w:footnote w:type="continuationSeparator" w:id="0">
    <w:p w14:paraId="1874E59D" w14:textId="77777777" w:rsidR="003C7D31" w:rsidRDefault="003C7D31" w:rsidP="00CC2D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ADCD0" w14:textId="5A84B319" w:rsidR="003C7D31" w:rsidRDefault="003C7D31" w:rsidP="003163CA">
    <w:pPr>
      <w:pStyle w:val="Header"/>
      <w:jc w:val="right"/>
      <w:rPr>
        <w:rFonts w:ascii="Times New Roman" w:hAnsi="Times New Roman"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0B558961" wp14:editId="6B83FFEA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 xml:space="preserve">Year 10 Chemical sciences </w:t>
    </w:r>
  </w:p>
  <w:p w14:paraId="762E667D" w14:textId="00F91190" w:rsidR="003C7D31" w:rsidRPr="00204323" w:rsidRDefault="003C7D31" w:rsidP="00764C63">
    <w:pPr>
      <w:pStyle w:val="Header"/>
      <w:jc w:val="right"/>
      <w:rPr>
        <w:rFonts w:cs="Arial"/>
        <w:sz w:val="16"/>
        <w:szCs w:val="16"/>
      </w:rPr>
    </w:pP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  <w:t xml:space="preserve">Reaction rates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6C039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3382B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1EA484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9B003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8E00A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10A57A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14E79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34657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5702F3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71066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272F2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C5D6C3C"/>
    <w:multiLevelType w:val="hybridMultilevel"/>
    <w:tmpl w:val="19F403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517B27"/>
    <w:multiLevelType w:val="hybridMultilevel"/>
    <w:tmpl w:val="CE9A8314"/>
    <w:lvl w:ilvl="0" w:tplc="0BF4F31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82F56CF"/>
    <w:multiLevelType w:val="hybridMultilevel"/>
    <w:tmpl w:val="2DC06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7B0EB5"/>
    <w:multiLevelType w:val="hybridMultilevel"/>
    <w:tmpl w:val="8DE068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636B32"/>
    <w:multiLevelType w:val="hybridMultilevel"/>
    <w:tmpl w:val="BE5C4F1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F430539"/>
    <w:multiLevelType w:val="hybridMultilevel"/>
    <w:tmpl w:val="008C457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9207590"/>
    <w:multiLevelType w:val="hybridMultilevel"/>
    <w:tmpl w:val="D78485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4A6DAE"/>
    <w:multiLevelType w:val="hybridMultilevel"/>
    <w:tmpl w:val="F5EAB1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0275C5"/>
    <w:multiLevelType w:val="hybridMultilevel"/>
    <w:tmpl w:val="95882C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54421C"/>
    <w:multiLevelType w:val="hybridMultilevel"/>
    <w:tmpl w:val="D458B4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4735A3"/>
    <w:multiLevelType w:val="hybridMultilevel"/>
    <w:tmpl w:val="BFE06A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342FBA"/>
    <w:multiLevelType w:val="hybridMultilevel"/>
    <w:tmpl w:val="0AE8D728"/>
    <w:lvl w:ilvl="0" w:tplc="0409000F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451954"/>
    <w:multiLevelType w:val="hybridMultilevel"/>
    <w:tmpl w:val="9D346EE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A2073E3"/>
    <w:multiLevelType w:val="hybridMultilevel"/>
    <w:tmpl w:val="1798A8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4224676">
    <w:abstractNumId w:val="25"/>
  </w:num>
  <w:num w:numId="2" w16cid:durableId="1410230034">
    <w:abstractNumId w:val="20"/>
  </w:num>
  <w:num w:numId="3" w16cid:durableId="1677147117">
    <w:abstractNumId w:val="23"/>
  </w:num>
  <w:num w:numId="4" w16cid:durableId="2012292550">
    <w:abstractNumId w:val="18"/>
  </w:num>
  <w:num w:numId="5" w16cid:durableId="1506826444">
    <w:abstractNumId w:val="14"/>
  </w:num>
  <w:num w:numId="6" w16cid:durableId="1696300362">
    <w:abstractNumId w:val="19"/>
  </w:num>
  <w:num w:numId="7" w16cid:durableId="1606499641">
    <w:abstractNumId w:val="15"/>
  </w:num>
  <w:num w:numId="8" w16cid:durableId="488713711">
    <w:abstractNumId w:val="12"/>
  </w:num>
  <w:num w:numId="9" w16cid:durableId="2097943880">
    <w:abstractNumId w:val="22"/>
  </w:num>
  <w:num w:numId="10" w16cid:durableId="1041781825">
    <w:abstractNumId w:val="11"/>
  </w:num>
  <w:num w:numId="11" w16cid:durableId="1082147410">
    <w:abstractNumId w:val="10"/>
  </w:num>
  <w:num w:numId="12" w16cid:durableId="1389962372">
    <w:abstractNumId w:val="8"/>
  </w:num>
  <w:num w:numId="13" w16cid:durableId="1658997354">
    <w:abstractNumId w:val="7"/>
  </w:num>
  <w:num w:numId="14" w16cid:durableId="863325715">
    <w:abstractNumId w:val="6"/>
  </w:num>
  <w:num w:numId="15" w16cid:durableId="799614331">
    <w:abstractNumId w:val="5"/>
  </w:num>
  <w:num w:numId="16" w16cid:durableId="1396389715">
    <w:abstractNumId w:val="9"/>
  </w:num>
  <w:num w:numId="17" w16cid:durableId="291328279">
    <w:abstractNumId w:val="4"/>
  </w:num>
  <w:num w:numId="18" w16cid:durableId="469596693">
    <w:abstractNumId w:val="3"/>
  </w:num>
  <w:num w:numId="19" w16cid:durableId="663553629">
    <w:abstractNumId w:val="2"/>
  </w:num>
  <w:num w:numId="20" w16cid:durableId="1413043932">
    <w:abstractNumId w:val="1"/>
  </w:num>
  <w:num w:numId="21" w16cid:durableId="1049380375">
    <w:abstractNumId w:val="0"/>
  </w:num>
  <w:num w:numId="22" w16cid:durableId="450902864">
    <w:abstractNumId w:val="26"/>
  </w:num>
  <w:num w:numId="23" w16cid:durableId="1805000367">
    <w:abstractNumId w:val="21"/>
  </w:num>
  <w:num w:numId="24" w16cid:durableId="1984197054">
    <w:abstractNumId w:val="16"/>
  </w:num>
  <w:num w:numId="25" w16cid:durableId="1338966508">
    <w:abstractNumId w:val="17"/>
  </w:num>
  <w:num w:numId="26" w16cid:durableId="619647610">
    <w:abstractNumId w:val="24"/>
  </w:num>
  <w:num w:numId="27" w16cid:durableId="207862306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0590"/>
    <w:rsid w:val="00007056"/>
    <w:rsid w:val="00014834"/>
    <w:rsid w:val="000241D3"/>
    <w:rsid w:val="00030548"/>
    <w:rsid w:val="00031451"/>
    <w:rsid w:val="00034182"/>
    <w:rsid w:val="00036CED"/>
    <w:rsid w:val="00045DA4"/>
    <w:rsid w:val="00052117"/>
    <w:rsid w:val="00061BAB"/>
    <w:rsid w:val="00072551"/>
    <w:rsid w:val="0008073F"/>
    <w:rsid w:val="000A7165"/>
    <w:rsid w:val="000D1240"/>
    <w:rsid w:val="000E7A56"/>
    <w:rsid w:val="00100B37"/>
    <w:rsid w:val="00107C87"/>
    <w:rsid w:val="00122351"/>
    <w:rsid w:val="00123D41"/>
    <w:rsid w:val="00154BAE"/>
    <w:rsid w:val="00175600"/>
    <w:rsid w:val="00177FD4"/>
    <w:rsid w:val="0018108F"/>
    <w:rsid w:val="00187377"/>
    <w:rsid w:val="001B2A13"/>
    <w:rsid w:val="001D4302"/>
    <w:rsid w:val="001E0995"/>
    <w:rsid w:val="001F5C94"/>
    <w:rsid w:val="0020416B"/>
    <w:rsid w:val="00204323"/>
    <w:rsid w:val="00207A3E"/>
    <w:rsid w:val="00230D94"/>
    <w:rsid w:val="00266CE4"/>
    <w:rsid w:val="00276D47"/>
    <w:rsid w:val="002A3D6F"/>
    <w:rsid w:val="002C04FC"/>
    <w:rsid w:val="002D2E48"/>
    <w:rsid w:val="002D7682"/>
    <w:rsid w:val="002E3AD5"/>
    <w:rsid w:val="002F179D"/>
    <w:rsid w:val="00305582"/>
    <w:rsid w:val="00312A7E"/>
    <w:rsid w:val="003163CA"/>
    <w:rsid w:val="00316462"/>
    <w:rsid w:val="00323C2C"/>
    <w:rsid w:val="00326AD9"/>
    <w:rsid w:val="00326B1F"/>
    <w:rsid w:val="00327E59"/>
    <w:rsid w:val="00336DAD"/>
    <w:rsid w:val="003578C0"/>
    <w:rsid w:val="003731D2"/>
    <w:rsid w:val="00381B5C"/>
    <w:rsid w:val="00387892"/>
    <w:rsid w:val="00387D1E"/>
    <w:rsid w:val="00395BAD"/>
    <w:rsid w:val="003C7D31"/>
    <w:rsid w:val="003E0F48"/>
    <w:rsid w:val="00403681"/>
    <w:rsid w:val="004479D2"/>
    <w:rsid w:val="00451C17"/>
    <w:rsid w:val="00454E09"/>
    <w:rsid w:val="00465E90"/>
    <w:rsid w:val="00483834"/>
    <w:rsid w:val="00485FCA"/>
    <w:rsid w:val="004900DC"/>
    <w:rsid w:val="004A1FC7"/>
    <w:rsid w:val="004B0590"/>
    <w:rsid w:val="004B062C"/>
    <w:rsid w:val="004C5DEE"/>
    <w:rsid w:val="004D71D2"/>
    <w:rsid w:val="00512456"/>
    <w:rsid w:val="005262FC"/>
    <w:rsid w:val="00530172"/>
    <w:rsid w:val="00545679"/>
    <w:rsid w:val="005473B3"/>
    <w:rsid w:val="00557205"/>
    <w:rsid w:val="00575A63"/>
    <w:rsid w:val="00580065"/>
    <w:rsid w:val="00587657"/>
    <w:rsid w:val="00593950"/>
    <w:rsid w:val="005D612C"/>
    <w:rsid w:val="00602C37"/>
    <w:rsid w:val="0060359D"/>
    <w:rsid w:val="006317D3"/>
    <w:rsid w:val="00634947"/>
    <w:rsid w:val="00640084"/>
    <w:rsid w:val="006449B6"/>
    <w:rsid w:val="0066567A"/>
    <w:rsid w:val="006812C4"/>
    <w:rsid w:val="00681949"/>
    <w:rsid w:val="00684274"/>
    <w:rsid w:val="00685275"/>
    <w:rsid w:val="00685A15"/>
    <w:rsid w:val="0069756A"/>
    <w:rsid w:val="006A067A"/>
    <w:rsid w:val="006A2367"/>
    <w:rsid w:val="006D0E5F"/>
    <w:rsid w:val="006D24CE"/>
    <w:rsid w:val="00734D67"/>
    <w:rsid w:val="00754A66"/>
    <w:rsid w:val="00764C63"/>
    <w:rsid w:val="007B2834"/>
    <w:rsid w:val="007B55BF"/>
    <w:rsid w:val="007E3198"/>
    <w:rsid w:val="00803A77"/>
    <w:rsid w:val="00827F8A"/>
    <w:rsid w:val="00833674"/>
    <w:rsid w:val="008503C8"/>
    <w:rsid w:val="0085264C"/>
    <w:rsid w:val="00861F86"/>
    <w:rsid w:val="008756A4"/>
    <w:rsid w:val="008813C0"/>
    <w:rsid w:val="008951A0"/>
    <w:rsid w:val="008A4B28"/>
    <w:rsid w:val="008B2242"/>
    <w:rsid w:val="008D117D"/>
    <w:rsid w:val="008D213F"/>
    <w:rsid w:val="008D3226"/>
    <w:rsid w:val="008D5DB4"/>
    <w:rsid w:val="008E714B"/>
    <w:rsid w:val="008E7CE3"/>
    <w:rsid w:val="008F4836"/>
    <w:rsid w:val="008F7A75"/>
    <w:rsid w:val="009267C8"/>
    <w:rsid w:val="0094228B"/>
    <w:rsid w:val="009424D2"/>
    <w:rsid w:val="00943776"/>
    <w:rsid w:val="00963B17"/>
    <w:rsid w:val="00967E0E"/>
    <w:rsid w:val="0097251F"/>
    <w:rsid w:val="00987347"/>
    <w:rsid w:val="0098789F"/>
    <w:rsid w:val="009A744D"/>
    <w:rsid w:val="009C1AFD"/>
    <w:rsid w:val="009C61F2"/>
    <w:rsid w:val="009C7EB5"/>
    <w:rsid w:val="009D1D60"/>
    <w:rsid w:val="009D2FFB"/>
    <w:rsid w:val="009E14A3"/>
    <w:rsid w:val="009E76C0"/>
    <w:rsid w:val="009F3752"/>
    <w:rsid w:val="00A0296F"/>
    <w:rsid w:val="00A242E8"/>
    <w:rsid w:val="00A44A35"/>
    <w:rsid w:val="00A622A2"/>
    <w:rsid w:val="00A73D1A"/>
    <w:rsid w:val="00A869DE"/>
    <w:rsid w:val="00AA576C"/>
    <w:rsid w:val="00AA6C28"/>
    <w:rsid w:val="00AA7506"/>
    <w:rsid w:val="00AB0BD2"/>
    <w:rsid w:val="00AB56B1"/>
    <w:rsid w:val="00AC3440"/>
    <w:rsid w:val="00B105E2"/>
    <w:rsid w:val="00B2043D"/>
    <w:rsid w:val="00B2065A"/>
    <w:rsid w:val="00B566D3"/>
    <w:rsid w:val="00B6473B"/>
    <w:rsid w:val="00B93C50"/>
    <w:rsid w:val="00B94387"/>
    <w:rsid w:val="00BA38D0"/>
    <w:rsid w:val="00BB281B"/>
    <w:rsid w:val="00BF42BD"/>
    <w:rsid w:val="00C50344"/>
    <w:rsid w:val="00C65918"/>
    <w:rsid w:val="00C82DF7"/>
    <w:rsid w:val="00C91936"/>
    <w:rsid w:val="00C95D98"/>
    <w:rsid w:val="00CA3C16"/>
    <w:rsid w:val="00CB28C2"/>
    <w:rsid w:val="00CB3392"/>
    <w:rsid w:val="00CB438F"/>
    <w:rsid w:val="00CB7C02"/>
    <w:rsid w:val="00CC2DFF"/>
    <w:rsid w:val="00D04C60"/>
    <w:rsid w:val="00D0685C"/>
    <w:rsid w:val="00D20F16"/>
    <w:rsid w:val="00D50C34"/>
    <w:rsid w:val="00DA6B2B"/>
    <w:rsid w:val="00DB09AB"/>
    <w:rsid w:val="00DE0691"/>
    <w:rsid w:val="00DE4951"/>
    <w:rsid w:val="00E00A72"/>
    <w:rsid w:val="00E06718"/>
    <w:rsid w:val="00E33BE1"/>
    <w:rsid w:val="00E41E9E"/>
    <w:rsid w:val="00E5241E"/>
    <w:rsid w:val="00E563CA"/>
    <w:rsid w:val="00E819F0"/>
    <w:rsid w:val="00EB41DE"/>
    <w:rsid w:val="00EE6637"/>
    <w:rsid w:val="00EF15C5"/>
    <w:rsid w:val="00EF295C"/>
    <w:rsid w:val="00F04D0E"/>
    <w:rsid w:val="00F17022"/>
    <w:rsid w:val="00F761B5"/>
    <w:rsid w:val="00F80150"/>
    <w:rsid w:val="00F80FEF"/>
    <w:rsid w:val="00F8423F"/>
    <w:rsid w:val="00FB27EA"/>
    <w:rsid w:val="00FB3840"/>
    <w:rsid w:val="00FB4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BA2F906"/>
  <w15:docId w15:val="{FD1E565A-0E01-47F7-B69B-756A0F4DF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2DFF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DFF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E09"/>
    <w:pPr>
      <w:keepNext/>
      <w:keepLines/>
      <w:spacing w:before="160" w:line="276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DE0691"/>
    <w:pPr>
      <w:outlineLvl w:val="2"/>
    </w:pPr>
    <w:rPr>
      <w:sz w:val="2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423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DFF"/>
    <w:rPr>
      <w:rFonts w:ascii="Arial" w:eastAsiaTheme="majorEastAsia" w:hAnsi="Arial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4E09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E0691"/>
    <w:rPr>
      <w:rFonts w:ascii="Arial" w:eastAsiaTheme="majorEastAsia" w:hAnsi="Arial" w:cstheme="majorBidi"/>
      <w:b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9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567A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DA6B2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customStyle="1" w:styleId="Footertext">
    <w:name w:val="Footer text"/>
    <w:basedOn w:val="Normal"/>
    <w:qFormat/>
    <w:rsid w:val="00122351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5034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812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2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2C4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2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2C4"/>
    <w:rPr>
      <w:rFonts w:ascii="Arial" w:hAnsi="Arial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34D67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734D67"/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734D67"/>
  </w:style>
  <w:style w:type="paragraph" w:styleId="NoSpacing">
    <w:name w:val="No Spacing"/>
    <w:uiPriority w:val="1"/>
    <w:qFormat/>
    <w:rsid w:val="002C04FC"/>
    <w:pPr>
      <w:spacing w:after="0" w:line="240" w:lineRule="auto"/>
    </w:pPr>
    <w:rPr>
      <w:rFonts w:ascii="Arial" w:hAnsi="Arial" w:cs="Times New Roman"/>
      <w:szCs w:val="24"/>
    </w:rPr>
  </w:style>
  <w:style w:type="paragraph" w:styleId="ListBullet">
    <w:name w:val="List Bullet"/>
    <w:basedOn w:val="Normal"/>
    <w:uiPriority w:val="99"/>
    <w:unhideWhenUsed/>
    <w:rsid w:val="00557205"/>
    <w:pPr>
      <w:numPr>
        <w:numId w:val="11"/>
      </w:numPr>
      <w:spacing w:before="120" w:after="60" w:line="276" w:lineRule="auto"/>
      <w:ind w:left="357" w:hanging="357"/>
      <w:contextualSpacing/>
    </w:pPr>
  </w:style>
  <w:style w:type="paragraph" w:styleId="Revision">
    <w:name w:val="Revision"/>
    <w:hidden/>
    <w:uiPriority w:val="99"/>
    <w:semiHidden/>
    <w:rsid w:val="00451C17"/>
    <w:pPr>
      <w:spacing w:after="0" w:line="240" w:lineRule="auto"/>
    </w:pPr>
    <w:rPr>
      <w:rFonts w:ascii="Arial" w:hAnsi="Arial" w:cs="Times New Roman"/>
      <w:szCs w:val="24"/>
    </w:rPr>
  </w:style>
  <w:style w:type="paragraph" w:customStyle="1" w:styleId="Style1">
    <w:name w:val="Style1"/>
    <w:basedOn w:val="Heading2"/>
    <w:link w:val="Style1Char"/>
    <w:qFormat/>
    <w:rsid w:val="00B6473B"/>
    <w:rPr>
      <w:color w:val="2E74B5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B6473B"/>
    <w:rPr>
      <w:rFonts w:ascii="Arial" w:eastAsiaTheme="majorEastAsia" w:hAnsi="Arial" w:cstheme="majorBidi"/>
      <w:b/>
      <w:color w:val="2E74B5" w:themeColor="accent1" w:themeShade="BF"/>
      <w:sz w:val="32"/>
      <w:szCs w:val="32"/>
      <w:u w:val="single"/>
    </w:rPr>
  </w:style>
  <w:style w:type="paragraph" w:styleId="ListNumber">
    <w:name w:val="List Number"/>
    <w:basedOn w:val="Normal"/>
    <w:uiPriority w:val="99"/>
    <w:unhideWhenUsed/>
    <w:rsid w:val="002D7682"/>
    <w:pPr>
      <w:numPr>
        <w:numId w:val="26"/>
      </w:numPr>
      <w:spacing w:before="240" w:after="60" w:line="276" w:lineRule="auto"/>
      <w:ind w:left="357" w:hanging="357"/>
      <w:contextualSpacing/>
    </w:pPr>
    <w:rPr>
      <w:szCs w:val="22"/>
      <w:lang w:eastAsia="en-A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423F"/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9A744D"/>
  </w:style>
  <w:style w:type="paragraph" w:customStyle="1" w:styleId="Tabletext">
    <w:name w:val="Table text"/>
    <w:basedOn w:val="Normal"/>
    <w:qFormat/>
    <w:rsid w:val="00107C87"/>
    <w:pPr>
      <w:spacing w:before="40" w:line="276" w:lineRule="auto"/>
      <w:ind w:left="170" w:right="170"/>
    </w:pPr>
    <w:rPr>
      <w:rFonts w:eastAsia="MS PGothic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3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97348">
          <w:marLeft w:val="0"/>
          <w:marRight w:val="0"/>
          <w:marTop w:val="0"/>
          <w:marBottom w:val="150"/>
          <w:divBdr>
            <w:top w:val="none" w:sz="0" w:space="0" w:color="B1E296"/>
            <w:left w:val="none" w:sz="0" w:space="0" w:color="B1E296"/>
            <w:bottom w:val="single" w:sz="6" w:space="8" w:color="B1E296"/>
            <w:right w:val="none" w:sz="0" w:space="0" w:color="B1E296"/>
          </w:divBdr>
        </w:div>
      </w:divsChild>
    </w:div>
    <w:div w:id="3546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453651">
          <w:marLeft w:val="0"/>
          <w:marRight w:val="0"/>
          <w:marTop w:val="0"/>
          <w:marBottom w:val="150"/>
          <w:divBdr>
            <w:top w:val="none" w:sz="0" w:space="0" w:color="B1E296"/>
            <w:left w:val="none" w:sz="0" w:space="0" w:color="B1E296"/>
            <w:bottom w:val="single" w:sz="6" w:space="8" w:color="B1E296"/>
            <w:right w:val="none" w:sz="0" w:space="0" w:color="B1E296"/>
          </w:divBdr>
        </w:div>
      </w:divsChild>
    </w:div>
    <w:div w:id="5428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947938">
          <w:marLeft w:val="0"/>
          <w:marRight w:val="0"/>
          <w:marTop w:val="0"/>
          <w:marBottom w:val="150"/>
          <w:divBdr>
            <w:top w:val="none" w:sz="0" w:space="0" w:color="B1E296"/>
            <w:left w:val="none" w:sz="0" w:space="0" w:color="B1E296"/>
            <w:bottom w:val="single" w:sz="6" w:space="8" w:color="B1E296"/>
            <w:right w:val="none" w:sz="0" w:space="0" w:color="B1E296"/>
          </w:divBdr>
        </w:div>
      </w:divsChild>
    </w:div>
    <w:div w:id="9955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707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5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91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8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41489">
          <w:marLeft w:val="0"/>
          <w:marRight w:val="0"/>
          <w:marTop w:val="0"/>
          <w:marBottom w:val="150"/>
          <w:divBdr>
            <w:top w:val="none" w:sz="0" w:space="0" w:color="B1E296"/>
            <w:left w:val="none" w:sz="0" w:space="0" w:color="B1E296"/>
            <w:bottom w:val="single" w:sz="6" w:space="8" w:color="B1E296"/>
            <w:right w:val="none" w:sz="0" w:space="0" w:color="B1E296"/>
          </w:divBdr>
        </w:div>
      </w:divsChild>
    </w:div>
    <w:div w:id="15403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455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4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1533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6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5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72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940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5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748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09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185037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582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7144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099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straliancurriculum.edu.au/Curriculum/ContentDescription/ACSSU178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assist.asta.edu.au/resource/3177/reaction-rates-cle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bbc.co.uk/bitesize/guides/z3nbqhv/revision/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ustraliancurriculum.edu.au/Curriculum/ContentDescription/ACSSU179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922</Words>
  <Characters>5258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Dilger</dc:creator>
  <cp:lastModifiedBy>Emily Aslin</cp:lastModifiedBy>
  <cp:revision>2</cp:revision>
  <dcterms:created xsi:type="dcterms:W3CDTF">2022-08-01T23:48:00Z</dcterms:created>
  <dcterms:modified xsi:type="dcterms:W3CDTF">2022-08-01T23:48:00Z</dcterms:modified>
</cp:coreProperties>
</file>