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BA1E8" w14:textId="5B9F939D" w:rsidR="00C50344" w:rsidRPr="00454E09" w:rsidRDefault="00B60516" w:rsidP="00454E09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 w:val="0"/>
        </w:rPr>
      </w:pPr>
      <w:r w:rsidRPr="00C2186C">
        <w:rPr>
          <w:i/>
        </w:rPr>
        <w:t>Feeding relationships</w:t>
      </w:r>
      <w:r w:rsidR="4BC2DF0A">
        <w:t xml:space="preserve"> </w:t>
      </w:r>
      <w:r w:rsidR="4BC2DF0A" w:rsidRPr="4BC2DF0A">
        <w:rPr>
          <w:rStyle w:val="Style1Char"/>
          <w:b/>
          <w:bCs/>
          <w:u w:val="none"/>
        </w:rPr>
        <w:t>Teacher background notes</w:t>
      </w:r>
    </w:p>
    <w:p w14:paraId="3B6FC8DE" w14:textId="77777777" w:rsidR="00C50344" w:rsidRPr="00C50344" w:rsidRDefault="00C50344" w:rsidP="00C50344"/>
    <w:p w14:paraId="0D50EC13" w14:textId="253B27EA" w:rsidR="00734D67" w:rsidRPr="00E64343" w:rsidRDefault="00E64343" w:rsidP="00454E09">
      <w:pPr>
        <w:pStyle w:val="BodyText"/>
        <w:rPr>
          <w:b/>
        </w:rPr>
      </w:pPr>
      <w:r>
        <w:rPr>
          <w:b/>
          <w:bCs/>
        </w:rPr>
        <w:t xml:space="preserve">In this investigation, </w:t>
      </w:r>
      <w:r w:rsidR="4BC2DF0A" w:rsidRPr="00E64343">
        <w:rPr>
          <w:rFonts w:eastAsia="Arial" w:cs="Arial"/>
          <w:b/>
        </w:rPr>
        <w:t xml:space="preserve">students explore </w:t>
      </w:r>
      <w:r w:rsidR="00C2797D" w:rsidRPr="00E64343">
        <w:rPr>
          <w:rFonts w:eastAsia="Arial" w:cs="Arial"/>
          <w:b/>
        </w:rPr>
        <w:t>and develop models of</w:t>
      </w:r>
      <w:r>
        <w:rPr>
          <w:rFonts w:eastAsia="Arial" w:cs="Arial"/>
          <w:b/>
        </w:rPr>
        <w:t xml:space="preserve"> food chains and</w:t>
      </w:r>
      <w:r w:rsidR="00C2797D" w:rsidRPr="00E64343">
        <w:rPr>
          <w:rFonts w:eastAsia="Arial" w:cs="Arial"/>
          <w:b/>
        </w:rPr>
        <w:t xml:space="preserve"> food webs to represent and analyse the flow of energy through ecosystems and explore the impact of changing components within these systems.</w:t>
      </w:r>
    </w:p>
    <w:p w14:paraId="51C1A29F" w14:textId="38436036" w:rsidR="003163CA" w:rsidRPr="0074279E" w:rsidRDefault="00B65779" w:rsidP="00E64343">
      <w:pPr>
        <w:pStyle w:val="Heading2"/>
      </w:pPr>
      <w:hyperlink r:id="rId7" w:history="1">
        <w:r w:rsidR="006A2367" w:rsidRPr="0074279E">
          <w:rPr>
            <w:rStyle w:val="Hyperlink"/>
          </w:rPr>
          <w:t>Australian Curriculum</w:t>
        </w:r>
        <w:r w:rsidR="00276D47" w:rsidRPr="0074279E">
          <w:rPr>
            <w:rStyle w:val="Hyperlink"/>
          </w:rPr>
          <w:t>: Science</w:t>
        </w:r>
        <w:r w:rsidR="006A2367" w:rsidRPr="0074279E">
          <w:rPr>
            <w:rStyle w:val="Hyperlink"/>
          </w:rPr>
          <w:t xml:space="preserve"> links</w:t>
        </w:r>
      </w:hyperlink>
    </w:p>
    <w:p w14:paraId="60C61C51" w14:textId="77777777" w:rsidR="0066567A" w:rsidRPr="0060359D" w:rsidRDefault="00734D67" w:rsidP="00B566D3">
      <w:pPr>
        <w:pStyle w:val="Heading2"/>
      </w:pPr>
      <w:r>
        <w:t>Learning intentions</w:t>
      </w:r>
    </w:p>
    <w:p w14:paraId="0936CE03" w14:textId="77777777" w:rsidR="00684274" w:rsidRDefault="00684274" w:rsidP="00E64343">
      <w:pPr>
        <w:pStyle w:val="BodyText"/>
      </w:pPr>
      <w:r>
        <w:t>Students will be able to:</w:t>
      </w:r>
    </w:p>
    <w:p w14:paraId="055E027E" w14:textId="77E39BC7" w:rsidR="00B60516" w:rsidRPr="00C2797D" w:rsidRDefault="00C2797D" w:rsidP="00E64343">
      <w:pPr>
        <w:pStyle w:val="ListBullet"/>
      </w:pPr>
      <w:r>
        <w:t>r</w:t>
      </w:r>
      <w:r w:rsidR="00B60516" w:rsidRPr="00C2797D">
        <w:t>ec</w:t>
      </w:r>
      <w:r w:rsidR="001B3313">
        <w:t>all that the S</w:t>
      </w:r>
      <w:r w:rsidR="00B60516" w:rsidRPr="00C2797D">
        <w:t>un is the sour</w:t>
      </w:r>
      <w:r w:rsidR="00E64343">
        <w:t xml:space="preserve">ce of all energy in a </w:t>
      </w:r>
      <w:proofErr w:type="gramStart"/>
      <w:r w:rsidR="00E64343">
        <w:t>community</w:t>
      </w:r>
      <w:r w:rsidR="001B3313">
        <w:t>;</w:t>
      </w:r>
      <w:proofErr w:type="gramEnd"/>
    </w:p>
    <w:p w14:paraId="02923F5E" w14:textId="71DC1282" w:rsidR="00B60516" w:rsidRPr="00C2797D" w:rsidRDefault="00B60516" w:rsidP="00E64343">
      <w:pPr>
        <w:pStyle w:val="ListBullet"/>
      </w:pPr>
      <w:r w:rsidRPr="00C2797D">
        <w:t>describe the role of producers, consumers</w:t>
      </w:r>
      <w:r w:rsidR="00E64343">
        <w:t xml:space="preserve"> and decomposers in a </w:t>
      </w:r>
      <w:proofErr w:type="gramStart"/>
      <w:r w:rsidR="00E64343">
        <w:t>community</w:t>
      </w:r>
      <w:r w:rsidR="001B3313">
        <w:t>;</w:t>
      </w:r>
      <w:proofErr w:type="gramEnd"/>
    </w:p>
    <w:p w14:paraId="3F95B757" w14:textId="22BEF0C0" w:rsidR="00B60516" w:rsidRPr="00C2797D" w:rsidRDefault="00B60516" w:rsidP="00E64343">
      <w:pPr>
        <w:pStyle w:val="ListBullet"/>
      </w:pPr>
      <w:r w:rsidRPr="00C2797D">
        <w:t>identify animals as being herbivores, carnivores or o</w:t>
      </w:r>
      <w:r w:rsidR="00E64343">
        <w:t xml:space="preserve">mnivores from their usual </w:t>
      </w:r>
      <w:proofErr w:type="gramStart"/>
      <w:r w:rsidR="00E64343">
        <w:t>diets</w:t>
      </w:r>
      <w:r w:rsidR="001B3313">
        <w:t>;</w:t>
      </w:r>
      <w:proofErr w:type="gramEnd"/>
    </w:p>
    <w:p w14:paraId="6DA7554E" w14:textId="1226C268" w:rsidR="00B60516" w:rsidRPr="00C2797D" w:rsidRDefault="00B60516" w:rsidP="00E64343">
      <w:pPr>
        <w:pStyle w:val="ListBullet"/>
      </w:pPr>
      <w:r w:rsidRPr="00C2797D">
        <w:t>draw a simple food chain to show feeding relations</w:t>
      </w:r>
      <w:r w:rsidR="00E64343">
        <w:t xml:space="preserve">hips between animals and </w:t>
      </w:r>
      <w:proofErr w:type="gramStart"/>
      <w:r w:rsidR="00E64343">
        <w:t>plants</w:t>
      </w:r>
      <w:r w:rsidR="001B3313">
        <w:t>;</w:t>
      </w:r>
      <w:proofErr w:type="gramEnd"/>
    </w:p>
    <w:p w14:paraId="478073DE" w14:textId="73FCBC49" w:rsidR="00B60516" w:rsidRPr="00C2797D" w:rsidRDefault="00B60516" w:rsidP="00E64343">
      <w:pPr>
        <w:pStyle w:val="ListBullet"/>
      </w:pPr>
      <w:r w:rsidRPr="00C2797D">
        <w:t>construct and interpret food webs to demonstra</w:t>
      </w:r>
      <w:r w:rsidR="00E64343">
        <w:t xml:space="preserve">te relationships in a </w:t>
      </w:r>
      <w:proofErr w:type="gramStart"/>
      <w:r w:rsidR="00E64343">
        <w:t>community</w:t>
      </w:r>
      <w:r w:rsidR="001B3313">
        <w:t>;</w:t>
      </w:r>
      <w:proofErr w:type="gramEnd"/>
    </w:p>
    <w:p w14:paraId="0E86D95C" w14:textId="41D038AD" w:rsidR="00684274" w:rsidRPr="00C2797D" w:rsidRDefault="00B60516" w:rsidP="00E64343">
      <w:pPr>
        <w:pStyle w:val="ListBullet"/>
      </w:pPr>
      <w:r w:rsidRPr="00C2797D">
        <w:t>describe how living things can cause changes to their environment</w:t>
      </w:r>
      <w:r w:rsidR="00E64343">
        <w:t xml:space="preserve"> and impact other living </w:t>
      </w:r>
      <w:proofErr w:type="gramStart"/>
      <w:r w:rsidR="00E64343">
        <w:t>things</w:t>
      </w:r>
      <w:r w:rsidR="001B3313">
        <w:t>;</w:t>
      </w:r>
      <w:proofErr w:type="gramEnd"/>
    </w:p>
    <w:p w14:paraId="3CD05091" w14:textId="6C1B1DEF" w:rsidR="00204E5B" w:rsidRPr="00204E5B" w:rsidRDefault="00E64343" w:rsidP="00E64343">
      <w:pPr>
        <w:pStyle w:val="ListBullet"/>
      </w:pPr>
      <w:r>
        <w:t>collate and summaris</w:t>
      </w:r>
      <w:r w:rsidR="00204E5B">
        <w:t xml:space="preserve">e data from different </w:t>
      </w:r>
      <w:proofErr w:type="gramStart"/>
      <w:r w:rsidR="00204E5B">
        <w:t>sources</w:t>
      </w:r>
      <w:r w:rsidR="001B3313">
        <w:t>;</w:t>
      </w:r>
      <w:proofErr w:type="gramEnd"/>
    </w:p>
    <w:p w14:paraId="7292D9C2" w14:textId="758A1755" w:rsidR="00C2797D" w:rsidRPr="00C2797D" w:rsidRDefault="00204E5B" w:rsidP="00E64343">
      <w:pPr>
        <w:pStyle w:val="ListBullet"/>
      </w:pPr>
      <w:r>
        <w:t xml:space="preserve">communicate their ideas </w:t>
      </w:r>
      <w:r w:rsidRPr="00204E5B">
        <w:t>using scientific language and appropriate representations.</w:t>
      </w:r>
    </w:p>
    <w:p w14:paraId="3019043D" w14:textId="77777777" w:rsidR="00734D67" w:rsidRPr="002C04FC" w:rsidRDefault="00734D67" w:rsidP="00B566D3">
      <w:pPr>
        <w:pStyle w:val="Heading2"/>
      </w:pPr>
      <w:r w:rsidRPr="002C04FC">
        <w:t>Suggested time for this CLE</w:t>
      </w:r>
    </w:p>
    <w:p w14:paraId="04EAA87F" w14:textId="3998803B" w:rsidR="00B60516" w:rsidRDefault="00B60516" w:rsidP="00B60516">
      <w:pPr>
        <w:pStyle w:val="BodyText"/>
      </w:pPr>
      <w:r w:rsidRPr="00207A3E">
        <w:t>The time need</w:t>
      </w:r>
      <w:r w:rsidR="00B46A6C">
        <w:t>ed</w:t>
      </w:r>
      <w:r w:rsidRPr="00207A3E">
        <w:t xml:space="preserve"> to complete the </w:t>
      </w:r>
      <w:r w:rsidRPr="00BE22F2">
        <w:rPr>
          <w:i/>
        </w:rPr>
        <w:t>Feeding relationships CLE</w:t>
      </w:r>
      <w:r w:rsidRPr="00207A3E">
        <w:t xml:space="preserve"> will depend on the depth of the prior knowledge of students, the time to perform the </w:t>
      </w:r>
      <w:r>
        <w:t>three investigations</w:t>
      </w:r>
      <w:r w:rsidR="00BE22F2">
        <w:t>—</w:t>
      </w:r>
      <w:r w:rsidR="001B3313">
        <w:t>'</w:t>
      </w:r>
      <w:r w:rsidR="00BE22F2">
        <w:t>Investigating feeding relationships 1</w:t>
      </w:r>
      <w:r w:rsidR="001B3313">
        <w:t xml:space="preserve">', 'Investigating feeding relationships </w:t>
      </w:r>
      <w:r w:rsidR="00BE22F2">
        <w:t>2</w:t>
      </w:r>
      <w:r w:rsidR="001B3313">
        <w:t>' and</w:t>
      </w:r>
      <w:r w:rsidR="00BE22F2">
        <w:t xml:space="preserve"> </w:t>
      </w:r>
      <w:r w:rsidR="001B3313">
        <w:t>'</w:t>
      </w:r>
      <w:r w:rsidR="00BE22F2">
        <w:t>Investigating the effect of introduced species</w:t>
      </w:r>
      <w:r w:rsidR="001B3313">
        <w:t>'</w:t>
      </w:r>
      <w:r w:rsidR="00BE22F2">
        <w:t>—</w:t>
      </w:r>
      <w:r w:rsidRPr="00207A3E">
        <w:t>and follow up with any further extension activities.</w:t>
      </w:r>
      <w:r w:rsidR="00BE22F2">
        <w:t xml:space="preserve"> </w:t>
      </w:r>
      <w:r w:rsidRPr="00207A3E">
        <w:t xml:space="preserve">Allow </w:t>
      </w:r>
      <w:r w:rsidR="00BE22F2">
        <w:t>4–</w:t>
      </w:r>
      <w:r>
        <w:t>8 hours</w:t>
      </w:r>
      <w:r w:rsidR="00BE22F2">
        <w:t>.</w:t>
      </w:r>
    </w:p>
    <w:p w14:paraId="6C9B6413" w14:textId="77777777" w:rsidR="002C04FC" w:rsidRDefault="002C04FC" w:rsidP="00B566D3">
      <w:pPr>
        <w:pStyle w:val="Heading2"/>
      </w:pPr>
      <w:r>
        <w:t xml:space="preserve">Prior </w:t>
      </w:r>
      <w:r w:rsidR="004900DC">
        <w:t>conceptual k</w:t>
      </w:r>
      <w:r w:rsidR="002F179D">
        <w:t>nowledge</w:t>
      </w:r>
    </w:p>
    <w:p w14:paraId="0A8E6EEB" w14:textId="67C1502E" w:rsidR="00207A3E" w:rsidRPr="00D859E0" w:rsidRDefault="00BE22F2" w:rsidP="002C04FC">
      <w:pPr>
        <w:pStyle w:val="NoSpacing"/>
        <w:rPr>
          <w:lang w:eastAsia="en-AU"/>
        </w:rPr>
      </w:pPr>
      <w:r>
        <w:rPr>
          <w:lang w:eastAsia="en-AU"/>
        </w:rPr>
        <w:t>No</w:t>
      </w:r>
      <w:r w:rsidR="00F220F6">
        <w:rPr>
          <w:lang w:eastAsia="en-AU"/>
        </w:rPr>
        <w:t xml:space="preserve"> prior learning of content relevant to this</w:t>
      </w:r>
      <w:r>
        <w:rPr>
          <w:lang w:eastAsia="en-AU"/>
        </w:rPr>
        <w:t xml:space="preserve"> CLE has been co</w:t>
      </w:r>
      <w:r w:rsidR="001B3313">
        <w:rPr>
          <w:lang w:eastAsia="en-AU"/>
        </w:rPr>
        <w:t>vered prior to Y</w:t>
      </w:r>
      <w:r w:rsidR="00F220F6">
        <w:rPr>
          <w:lang w:eastAsia="en-AU"/>
        </w:rPr>
        <w:t>ear 7.</w:t>
      </w:r>
    </w:p>
    <w:p w14:paraId="72FA8215" w14:textId="77777777" w:rsidR="00175600" w:rsidRPr="0060359D" w:rsidRDefault="00175600" w:rsidP="00B566D3">
      <w:pPr>
        <w:pStyle w:val="Heading2"/>
      </w:pPr>
      <w:r w:rsidRPr="0060359D">
        <w:t>New concepts to be introduced</w:t>
      </w:r>
    </w:p>
    <w:p w14:paraId="51DC07FA" w14:textId="3D373F80" w:rsidR="00F220F6" w:rsidRDefault="00F220F6" w:rsidP="00BE22F2">
      <w:pPr>
        <w:pStyle w:val="BodyText"/>
        <w:rPr>
          <w:lang w:eastAsia="en-AU"/>
        </w:rPr>
      </w:pPr>
      <w:r>
        <w:rPr>
          <w:lang w:eastAsia="en-AU"/>
        </w:rPr>
        <w:t>Feeding relationships between organisms in a community can be represented by food chains. Food chains shown the sequence in which organisms feed on each other and the direction of energy flow.</w:t>
      </w:r>
    </w:p>
    <w:p w14:paraId="012AD67E" w14:textId="455E13F7" w:rsidR="00F220F6" w:rsidRDefault="007126D1" w:rsidP="00BE22F2">
      <w:pPr>
        <w:pStyle w:val="BodyText"/>
        <w:rPr>
          <w:lang w:eastAsia="en-AU"/>
        </w:rPr>
      </w:pPr>
      <w:r>
        <w:rPr>
          <w:lang w:eastAsia="en-AU"/>
        </w:rPr>
        <w:t>Each organism in</w:t>
      </w:r>
      <w:r w:rsidR="00F220F6">
        <w:rPr>
          <w:lang w:eastAsia="en-AU"/>
        </w:rPr>
        <w:t xml:space="preserve"> a food chain occupies a feeding level. All organisms in a community can be classified according to their feeding level.</w:t>
      </w:r>
    </w:p>
    <w:p w14:paraId="7FC743A8" w14:textId="4EBBF1F0" w:rsidR="00F220F6" w:rsidRDefault="00F220F6" w:rsidP="00CB5F67">
      <w:pPr>
        <w:pStyle w:val="BodyText"/>
        <w:rPr>
          <w:lang w:eastAsia="en-AU"/>
        </w:rPr>
      </w:pPr>
      <w:r>
        <w:rPr>
          <w:lang w:eastAsia="en-AU"/>
        </w:rPr>
        <w:t>e.g.</w:t>
      </w:r>
      <w:r>
        <w:rPr>
          <w:lang w:eastAsia="en-AU"/>
        </w:rPr>
        <w:tab/>
        <w:t>producer</w:t>
      </w:r>
      <w:r>
        <w:rPr>
          <w:lang w:eastAsia="en-AU"/>
        </w:rPr>
        <w:tab/>
        <w:t>consumer</w:t>
      </w:r>
      <w:r>
        <w:rPr>
          <w:lang w:eastAsia="en-AU"/>
        </w:rPr>
        <w:tab/>
        <w:t>decomposer</w:t>
      </w:r>
    </w:p>
    <w:p w14:paraId="27B237EA" w14:textId="47E89B3A" w:rsidR="00B60516" w:rsidRDefault="00F220F6" w:rsidP="00CB5F67">
      <w:pPr>
        <w:pStyle w:val="BodyText"/>
      </w:pPr>
      <w:r>
        <w:t>The terminology for feeding levels and f</w:t>
      </w:r>
      <w:r w:rsidR="00B60516">
        <w:t>ood chains can sometime</w:t>
      </w:r>
      <w:r w:rsidR="00963B0D">
        <w:t>s</w:t>
      </w:r>
      <w:r w:rsidR="00B60516">
        <w:t xml:space="preserve"> be confusing as there are a number of different terms that can be used to describe an organism’s position in the food chain.</w:t>
      </w:r>
    </w:p>
    <w:p w14:paraId="7B17DA3B" w14:textId="77777777" w:rsidR="00B60516" w:rsidRDefault="00B60516" w:rsidP="00B60516"/>
    <w:tbl>
      <w:tblPr>
        <w:tblStyle w:val="TableGrid"/>
        <w:tblW w:w="9747" w:type="dxa"/>
        <w:tblLayout w:type="fixed"/>
        <w:tblLook w:val="04A0" w:firstRow="1" w:lastRow="0" w:firstColumn="1" w:lastColumn="0" w:noHBand="0" w:noVBand="1"/>
      </w:tblPr>
      <w:tblGrid>
        <w:gridCol w:w="1242"/>
        <w:gridCol w:w="142"/>
        <w:gridCol w:w="284"/>
        <w:gridCol w:w="2409"/>
        <w:gridCol w:w="426"/>
        <w:gridCol w:w="2459"/>
        <w:gridCol w:w="517"/>
        <w:gridCol w:w="2268"/>
      </w:tblGrid>
      <w:tr w:rsidR="00B60516" w:rsidRPr="007B1177" w14:paraId="6C480789" w14:textId="77777777" w:rsidTr="00963B0D"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1BFB8C" w14:textId="77777777" w:rsidR="00B60516" w:rsidRPr="007B1177" w:rsidRDefault="00B60516" w:rsidP="00B60516">
            <w:pPr>
              <w:jc w:val="center"/>
              <w:rPr>
                <w:b/>
              </w:rPr>
            </w:pPr>
            <w:r w:rsidRPr="007B1177">
              <w:rPr>
                <w:b/>
              </w:rPr>
              <w:t>Grass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8E1C47" w14:textId="77777777" w:rsidR="00B60516" w:rsidRPr="007B1177" w:rsidRDefault="00B60516" w:rsidP="00B60516">
            <w:pPr>
              <w:jc w:val="center"/>
              <w:rPr>
                <w:b/>
              </w:rPr>
            </w:pPr>
            <w:r w:rsidRPr="007B1177">
              <w:rPr>
                <w:b/>
              </w:rPr>
              <w:sym w:font="Wingdings" w:char="F0E0"/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DF9149" w14:textId="77777777" w:rsidR="00B60516" w:rsidRPr="007B1177" w:rsidRDefault="00B60516" w:rsidP="00B60516">
            <w:pPr>
              <w:jc w:val="center"/>
              <w:rPr>
                <w:b/>
              </w:rPr>
            </w:pPr>
            <w:r w:rsidRPr="007B1177">
              <w:rPr>
                <w:b/>
              </w:rPr>
              <w:t>Grasshopper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26D5478E" w14:textId="77777777" w:rsidR="00B60516" w:rsidRPr="007B1177" w:rsidRDefault="00B60516" w:rsidP="00B60516">
            <w:pPr>
              <w:jc w:val="center"/>
              <w:rPr>
                <w:b/>
              </w:rPr>
            </w:pPr>
            <w:r w:rsidRPr="007B1177">
              <w:rPr>
                <w:b/>
              </w:rPr>
              <w:sym w:font="Wingdings" w:char="F0E0"/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26E89A" w14:textId="77777777" w:rsidR="00B60516" w:rsidRPr="007B1177" w:rsidRDefault="00B60516" w:rsidP="00B60516">
            <w:pPr>
              <w:jc w:val="center"/>
              <w:rPr>
                <w:b/>
              </w:rPr>
            </w:pPr>
            <w:r w:rsidRPr="007B1177">
              <w:rPr>
                <w:b/>
              </w:rPr>
              <w:t>Bird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14:paraId="72B649DD" w14:textId="77777777" w:rsidR="00B60516" w:rsidRPr="007B1177" w:rsidRDefault="00B60516" w:rsidP="00B60516">
            <w:pPr>
              <w:jc w:val="center"/>
              <w:rPr>
                <w:b/>
              </w:rPr>
            </w:pPr>
            <w:r w:rsidRPr="007B1177">
              <w:rPr>
                <w:b/>
              </w:rPr>
              <w:sym w:font="Wingdings" w:char="F0E0"/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3C8F08" w14:textId="77777777" w:rsidR="00B60516" w:rsidRPr="007B1177" w:rsidRDefault="00B60516" w:rsidP="00B60516">
            <w:pPr>
              <w:jc w:val="center"/>
              <w:rPr>
                <w:b/>
              </w:rPr>
            </w:pPr>
            <w:r w:rsidRPr="007B1177">
              <w:rPr>
                <w:b/>
              </w:rPr>
              <w:t>Cat</w:t>
            </w:r>
          </w:p>
        </w:tc>
      </w:tr>
      <w:tr w:rsidR="00B60516" w14:paraId="2D699ED4" w14:textId="77777777" w:rsidTr="00CB5F67"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256069C" w14:textId="77777777" w:rsidR="00B60516" w:rsidRPr="00CB5F67" w:rsidRDefault="00B60516" w:rsidP="00CB5F67">
            <w:pPr>
              <w:pStyle w:val="Tabletext"/>
              <w:ind w:left="0"/>
              <w:jc w:val="center"/>
              <w:rPr>
                <w:sz w:val="22"/>
                <w:szCs w:val="22"/>
              </w:rPr>
            </w:pPr>
            <w:r w:rsidRPr="00CB5F67">
              <w:rPr>
                <w:sz w:val="22"/>
                <w:szCs w:val="22"/>
              </w:rPr>
              <w:t>Producer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48619E" w14:textId="77777777" w:rsidR="00B60516" w:rsidRPr="00CB5F67" w:rsidRDefault="00B60516" w:rsidP="00CB5F67">
            <w:pPr>
              <w:pStyle w:val="Tabletext"/>
              <w:jc w:val="center"/>
              <w:rPr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5C729" w14:textId="77777777" w:rsidR="00B60516" w:rsidRPr="00CB5F67" w:rsidRDefault="00B60516" w:rsidP="00CB5F67">
            <w:pPr>
              <w:pStyle w:val="Tabletext"/>
              <w:jc w:val="center"/>
              <w:rPr>
                <w:sz w:val="22"/>
                <w:szCs w:val="22"/>
              </w:rPr>
            </w:pPr>
            <w:r w:rsidRPr="00CB5F67">
              <w:rPr>
                <w:sz w:val="22"/>
                <w:szCs w:val="22"/>
              </w:rPr>
              <w:t>Consumer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4644CA" w14:textId="77777777" w:rsidR="00B60516" w:rsidRPr="00CB5F67" w:rsidRDefault="00B60516" w:rsidP="00CB5F67">
            <w:pPr>
              <w:pStyle w:val="Tabletext"/>
              <w:jc w:val="center"/>
              <w:rPr>
                <w:sz w:val="22"/>
                <w:szCs w:val="22"/>
              </w:rPr>
            </w:pP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9CB81" w14:textId="77777777" w:rsidR="00B60516" w:rsidRPr="00CB5F67" w:rsidRDefault="00B60516" w:rsidP="00CB5F67">
            <w:pPr>
              <w:pStyle w:val="Tabletext"/>
              <w:jc w:val="center"/>
              <w:rPr>
                <w:sz w:val="22"/>
                <w:szCs w:val="22"/>
              </w:rPr>
            </w:pPr>
            <w:r w:rsidRPr="00CB5F67">
              <w:rPr>
                <w:sz w:val="22"/>
                <w:szCs w:val="22"/>
              </w:rPr>
              <w:t>Consumer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90F0B3" w14:textId="77777777" w:rsidR="00B60516" w:rsidRPr="00CB5F67" w:rsidRDefault="00B60516" w:rsidP="00CB5F67">
            <w:pPr>
              <w:pStyle w:val="Tabletext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EDEE3" w14:textId="77777777" w:rsidR="00B60516" w:rsidRPr="00CB5F67" w:rsidRDefault="00B60516" w:rsidP="00CB5F67">
            <w:pPr>
              <w:pStyle w:val="Tabletext"/>
              <w:jc w:val="center"/>
              <w:rPr>
                <w:sz w:val="22"/>
                <w:szCs w:val="22"/>
              </w:rPr>
            </w:pPr>
            <w:r w:rsidRPr="00CB5F67">
              <w:rPr>
                <w:sz w:val="22"/>
                <w:szCs w:val="22"/>
              </w:rPr>
              <w:t>Consumer</w:t>
            </w:r>
          </w:p>
        </w:tc>
      </w:tr>
      <w:tr w:rsidR="00B60516" w14:paraId="71AC3AD5" w14:textId="77777777" w:rsidTr="00CB5F67">
        <w:tc>
          <w:tcPr>
            <w:tcW w:w="138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FF084D" w14:textId="77777777" w:rsidR="00B60516" w:rsidRPr="00CB5F67" w:rsidRDefault="00B60516" w:rsidP="00CB5F67">
            <w:pPr>
              <w:pStyle w:val="Tabletext"/>
              <w:jc w:val="center"/>
              <w:rPr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EE5149" w14:textId="77777777" w:rsidR="00B60516" w:rsidRPr="00CB5F67" w:rsidRDefault="00B60516" w:rsidP="00CB5F67">
            <w:pPr>
              <w:pStyle w:val="Tabletext"/>
              <w:jc w:val="center"/>
              <w:rPr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112CB" w14:textId="77777777" w:rsidR="00B60516" w:rsidRPr="00CB5F67" w:rsidRDefault="00B60516" w:rsidP="00CB5F67">
            <w:pPr>
              <w:pStyle w:val="Tabletext"/>
              <w:jc w:val="center"/>
              <w:rPr>
                <w:sz w:val="22"/>
                <w:szCs w:val="22"/>
              </w:rPr>
            </w:pPr>
            <w:r w:rsidRPr="00CB5F67">
              <w:rPr>
                <w:sz w:val="22"/>
                <w:szCs w:val="22"/>
              </w:rPr>
              <w:t>Herbivore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2AD534" w14:textId="77777777" w:rsidR="00B60516" w:rsidRPr="00CB5F67" w:rsidRDefault="00B60516" w:rsidP="00CB5F67">
            <w:pPr>
              <w:pStyle w:val="Tabletext"/>
              <w:jc w:val="center"/>
              <w:rPr>
                <w:sz w:val="22"/>
                <w:szCs w:val="22"/>
              </w:rPr>
            </w:pP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21577" w14:textId="77777777" w:rsidR="00B60516" w:rsidRPr="00CB5F67" w:rsidRDefault="00B60516" w:rsidP="00CB5F67">
            <w:pPr>
              <w:pStyle w:val="Tabletext"/>
              <w:jc w:val="center"/>
              <w:rPr>
                <w:sz w:val="22"/>
                <w:szCs w:val="22"/>
              </w:rPr>
            </w:pPr>
            <w:r w:rsidRPr="00CB5F67">
              <w:rPr>
                <w:sz w:val="22"/>
                <w:szCs w:val="22"/>
              </w:rPr>
              <w:t>Carnivore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3E4D73" w14:textId="77777777" w:rsidR="00B60516" w:rsidRPr="00CB5F67" w:rsidRDefault="00B60516" w:rsidP="00CB5F67">
            <w:pPr>
              <w:pStyle w:val="Tabletext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DF8BE" w14:textId="77777777" w:rsidR="00B60516" w:rsidRPr="00CB5F67" w:rsidRDefault="00B60516" w:rsidP="00CB5F67">
            <w:pPr>
              <w:pStyle w:val="Tabletext"/>
              <w:jc w:val="center"/>
              <w:rPr>
                <w:sz w:val="22"/>
                <w:szCs w:val="22"/>
              </w:rPr>
            </w:pPr>
            <w:r w:rsidRPr="00CB5F67">
              <w:rPr>
                <w:sz w:val="22"/>
                <w:szCs w:val="22"/>
              </w:rPr>
              <w:t>Carnivore</w:t>
            </w:r>
          </w:p>
        </w:tc>
      </w:tr>
      <w:tr w:rsidR="00B60516" w14:paraId="12591012" w14:textId="77777777" w:rsidTr="00CB5F67">
        <w:tc>
          <w:tcPr>
            <w:tcW w:w="138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59E4DA" w14:textId="77777777" w:rsidR="00B60516" w:rsidRPr="00CB5F67" w:rsidRDefault="00B60516" w:rsidP="00CB5F67">
            <w:pPr>
              <w:pStyle w:val="Tabletext"/>
              <w:jc w:val="center"/>
              <w:rPr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AD798D" w14:textId="77777777" w:rsidR="00B60516" w:rsidRPr="00CB5F67" w:rsidRDefault="00B60516" w:rsidP="00CB5F67">
            <w:pPr>
              <w:pStyle w:val="Tabletext"/>
              <w:jc w:val="center"/>
              <w:rPr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D07E3" w14:textId="13BF12E2" w:rsidR="00B60516" w:rsidRPr="00CB5F67" w:rsidRDefault="00B60516" w:rsidP="00CB5F67">
            <w:pPr>
              <w:pStyle w:val="Tabletext"/>
              <w:jc w:val="center"/>
              <w:rPr>
                <w:sz w:val="22"/>
                <w:szCs w:val="22"/>
              </w:rPr>
            </w:pPr>
            <w:r w:rsidRPr="00CB5F67">
              <w:rPr>
                <w:sz w:val="22"/>
                <w:szCs w:val="22"/>
              </w:rPr>
              <w:t>1</w:t>
            </w:r>
            <w:r w:rsidRPr="00CB5F67">
              <w:rPr>
                <w:sz w:val="22"/>
                <w:szCs w:val="22"/>
                <w:vertAlign w:val="superscript"/>
              </w:rPr>
              <w:t>st</w:t>
            </w:r>
            <w:r w:rsidR="00B65519">
              <w:rPr>
                <w:sz w:val="22"/>
                <w:szCs w:val="22"/>
              </w:rPr>
              <w:t>-</w:t>
            </w:r>
            <w:r w:rsidRPr="00CB5F67">
              <w:rPr>
                <w:sz w:val="22"/>
                <w:szCs w:val="22"/>
              </w:rPr>
              <w:t>order consumer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C47E5C" w14:textId="77777777" w:rsidR="00B60516" w:rsidRPr="00CB5F67" w:rsidRDefault="00B60516" w:rsidP="00CB5F67">
            <w:pPr>
              <w:pStyle w:val="Tabletext"/>
              <w:jc w:val="center"/>
              <w:rPr>
                <w:sz w:val="22"/>
                <w:szCs w:val="22"/>
              </w:rPr>
            </w:pP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062AB" w14:textId="672468EE" w:rsidR="00B60516" w:rsidRPr="00CB5F67" w:rsidRDefault="00B60516" w:rsidP="00CB5F67">
            <w:pPr>
              <w:pStyle w:val="Tabletext"/>
              <w:jc w:val="center"/>
              <w:rPr>
                <w:sz w:val="22"/>
                <w:szCs w:val="22"/>
              </w:rPr>
            </w:pPr>
            <w:r w:rsidRPr="00CB5F67">
              <w:rPr>
                <w:sz w:val="22"/>
                <w:szCs w:val="22"/>
              </w:rPr>
              <w:t>2</w:t>
            </w:r>
            <w:r w:rsidRPr="00CB5F67">
              <w:rPr>
                <w:sz w:val="22"/>
                <w:szCs w:val="22"/>
                <w:vertAlign w:val="superscript"/>
              </w:rPr>
              <w:t>nd</w:t>
            </w:r>
            <w:r w:rsidR="00B65519">
              <w:rPr>
                <w:sz w:val="22"/>
                <w:szCs w:val="22"/>
              </w:rPr>
              <w:t>-</w:t>
            </w:r>
            <w:r w:rsidRPr="00CB5F67">
              <w:rPr>
                <w:sz w:val="22"/>
                <w:szCs w:val="22"/>
              </w:rPr>
              <w:t>order consumer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460C64" w14:textId="77777777" w:rsidR="00B60516" w:rsidRPr="00CB5F67" w:rsidRDefault="00B60516" w:rsidP="00CB5F67">
            <w:pPr>
              <w:pStyle w:val="Tabletext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6431B" w14:textId="287C404B" w:rsidR="00B60516" w:rsidRPr="00CB5F67" w:rsidRDefault="00B60516" w:rsidP="00CB5F67">
            <w:pPr>
              <w:pStyle w:val="Tabletext"/>
              <w:tabs>
                <w:tab w:val="left" w:pos="2160"/>
              </w:tabs>
              <w:ind w:right="33" w:hanging="136"/>
              <w:rPr>
                <w:sz w:val="22"/>
                <w:szCs w:val="22"/>
              </w:rPr>
            </w:pPr>
            <w:r w:rsidRPr="00CB5F67">
              <w:rPr>
                <w:sz w:val="22"/>
                <w:szCs w:val="22"/>
              </w:rPr>
              <w:t>3</w:t>
            </w:r>
            <w:r w:rsidRPr="00CB5F67">
              <w:rPr>
                <w:sz w:val="22"/>
                <w:szCs w:val="22"/>
                <w:vertAlign w:val="superscript"/>
              </w:rPr>
              <w:t>rd</w:t>
            </w:r>
            <w:r w:rsidR="00B65519">
              <w:rPr>
                <w:sz w:val="22"/>
                <w:szCs w:val="22"/>
              </w:rPr>
              <w:t>-</w:t>
            </w:r>
            <w:r w:rsidR="00CB5F67">
              <w:rPr>
                <w:sz w:val="22"/>
                <w:szCs w:val="22"/>
              </w:rPr>
              <w:t xml:space="preserve">order </w:t>
            </w:r>
            <w:r w:rsidRPr="00CB5F67">
              <w:rPr>
                <w:sz w:val="22"/>
                <w:szCs w:val="22"/>
              </w:rPr>
              <w:t>consumer</w:t>
            </w:r>
          </w:p>
        </w:tc>
      </w:tr>
      <w:tr w:rsidR="00B60516" w14:paraId="63EE64ED" w14:textId="77777777" w:rsidTr="00CB5F67">
        <w:tc>
          <w:tcPr>
            <w:tcW w:w="13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A2AEC" w14:textId="77777777" w:rsidR="00B60516" w:rsidRPr="00CB5F67" w:rsidRDefault="00B60516" w:rsidP="00CB5F67">
            <w:pPr>
              <w:pStyle w:val="Tabletext"/>
              <w:rPr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DD9C44" w14:textId="77777777" w:rsidR="00B60516" w:rsidRPr="00CB5F67" w:rsidRDefault="00B60516" w:rsidP="00CB5F67">
            <w:pPr>
              <w:pStyle w:val="Tabletext"/>
              <w:rPr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0B25A" w14:textId="77777777" w:rsidR="00B60516" w:rsidRPr="00CB5F67" w:rsidRDefault="00B60516" w:rsidP="00CB5F67">
            <w:pPr>
              <w:pStyle w:val="Tabletext"/>
              <w:rPr>
                <w:sz w:val="22"/>
                <w:szCs w:val="22"/>
              </w:rPr>
            </w:pPr>
            <w:r w:rsidRPr="00CB5F67">
              <w:rPr>
                <w:sz w:val="22"/>
                <w:szCs w:val="22"/>
              </w:rPr>
              <w:t>Primary consumer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86CB6A" w14:textId="77777777" w:rsidR="00B60516" w:rsidRPr="00CB5F67" w:rsidRDefault="00B60516" w:rsidP="00CB5F67">
            <w:pPr>
              <w:pStyle w:val="Tabletext"/>
              <w:rPr>
                <w:sz w:val="22"/>
                <w:szCs w:val="22"/>
              </w:rPr>
            </w:pP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65522" w14:textId="77777777" w:rsidR="00B60516" w:rsidRPr="00CB5F67" w:rsidRDefault="00B60516" w:rsidP="00CB5F67">
            <w:pPr>
              <w:pStyle w:val="Tabletext"/>
              <w:tabs>
                <w:tab w:val="left" w:pos="2160"/>
              </w:tabs>
              <w:ind w:left="33" w:right="83"/>
              <w:rPr>
                <w:sz w:val="22"/>
                <w:szCs w:val="22"/>
              </w:rPr>
            </w:pPr>
            <w:r w:rsidRPr="00CB5F67">
              <w:rPr>
                <w:sz w:val="22"/>
                <w:szCs w:val="22"/>
              </w:rPr>
              <w:t>Secondary consumer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6CD8F6" w14:textId="77777777" w:rsidR="00B60516" w:rsidRPr="00CB5F67" w:rsidRDefault="00B60516" w:rsidP="00CB5F67">
            <w:pPr>
              <w:pStyle w:val="Tabletext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C2683" w14:textId="77777777" w:rsidR="00B60516" w:rsidRPr="00CB5F67" w:rsidRDefault="00B60516" w:rsidP="00CB5F67">
            <w:pPr>
              <w:pStyle w:val="Tabletext"/>
              <w:ind w:left="34"/>
              <w:rPr>
                <w:sz w:val="22"/>
                <w:szCs w:val="22"/>
              </w:rPr>
            </w:pPr>
            <w:r w:rsidRPr="00CB5F67">
              <w:rPr>
                <w:sz w:val="22"/>
                <w:szCs w:val="22"/>
              </w:rPr>
              <w:t>Tertiary consumer</w:t>
            </w:r>
          </w:p>
        </w:tc>
      </w:tr>
    </w:tbl>
    <w:p w14:paraId="4BA2C32B" w14:textId="77777777" w:rsidR="00B60516" w:rsidRDefault="00B60516" w:rsidP="00B60516"/>
    <w:p w14:paraId="07759FBD" w14:textId="7A9C96EA" w:rsidR="00F220F6" w:rsidRDefault="00F220F6" w:rsidP="00CB5F67">
      <w:pPr>
        <w:pStyle w:val="BodyText"/>
      </w:pPr>
      <w:r>
        <w:lastRenderedPageBreak/>
        <w:t xml:space="preserve">Feeding relationships </w:t>
      </w:r>
      <w:r w:rsidR="00963B0D">
        <w:t xml:space="preserve">in a community </w:t>
      </w:r>
      <w:r>
        <w:t xml:space="preserve">are more complex than a </w:t>
      </w:r>
      <w:r w:rsidR="00963B0D">
        <w:t xml:space="preserve">linear </w:t>
      </w:r>
      <w:r>
        <w:t>food chain. Many organisms have more than one food source and are therefore mem</w:t>
      </w:r>
      <w:r w:rsidR="00963B0D">
        <w:t>b</w:t>
      </w:r>
      <w:r>
        <w:t>ers of a number of different food chains.</w:t>
      </w:r>
      <w:r w:rsidR="00963B0D">
        <w:t xml:space="preserve"> These food chains interconnect to form food webs.</w:t>
      </w:r>
    </w:p>
    <w:p w14:paraId="62A3243E" w14:textId="67120211" w:rsidR="00B60516" w:rsidRDefault="00963B0D" w:rsidP="00CB5F67">
      <w:pPr>
        <w:pStyle w:val="BodyText"/>
      </w:pPr>
      <w:r>
        <w:t>Human activity, such as introducing non-native species to an area, can upset the balance in a community. In Australia</w:t>
      </w:r>
      <w:r w:rsidR="003D1F26">
        <w:t>,</w:t>
      </w:r>
      <w:r>
        <w:t xml:space="preserve"> there are many examples of where introduced species have resulted in many of our native organisms becoming threatened or </w:t>
      </w:r>
      <w:r w:rsidR="002C431C">
        <w:t>eventually</w:t>
      </w:r>
      <w:r>
        <w:t xml:space="preserve"> extinct.</w:t>
      </w:r>
    </w:p>
    <w:p w14:paraId="0C409F68" w14:textId="77777777" w:rsidR="00175600" w:rsidRPr="0060359D" w:rsidRDefault="00CB3392" w:rsidP="00B566D3">
      <w:pPr>
        <w:pStyle w:val="Heading2"/>
      </w:pPr>
      <w:r w:rsidRPr="0060359D">
        <w:t>Possible misconceptions</w:t>
      </w:r>
    </w:p>
    <w:p w14:paraId="1EEB13C7" w14:textId="77777777" w:rsidR="0094228B" w:rsidRDefault="0094228B" w:rsidP="0094228B"/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8"/>
        <w:gridCol w:w="4650"/>
      </w:tblGrid>
      <w:tr w:rsidR="00A0296F" w:rsidRPr="00933933" w14:paraId="76DF34D1" w14:textId="77777777" w:rsidTr="00A0296F">
        <w:trPr>
          <w:trHeight w:val="373"/>
        </w:trPr>
        <w:tc>
          <w:tcPr>
            <w:tcW w:w="4908" w:type="dxa"/>
            <w:shd w:val="clear" w:color="auto" w:fill="auto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p w14:paraId="3B627370" w14:textId="77777777" w:rsidR="00A0296F" w:rsidRPr="004A41F6" w:rsidRDefault="00A0296F" w:rsidP="00276D47">
            <w:pPr>
              <w:ind w:left="185"/>
              <w:rPr>
                <w:b/>
                <w:szCs w:val="15"/>
                <w:lang w:eastAsia="en-AU"/>
              </w:rPr>
            </w:pPr>
            <w:r w:rsidRPr="004A41F6">
              <w:rPr>
                <w:b/>
                <w:color w:val="C00000"/>
                <w:lang w:eastAsia="en-AU"/>
              </w:rPr>
              <w:t>STUDENTS MAY THINK…</w:t>
            </w:r>
          </w:p>
        </w:tc>
        <w:tc>
          <w:tcPr>
            <w:tcW w:w="4650" w:type="dxa"/>
            <w:shd w:val="clear" w:color="auto" w:fill="auto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p w14:paraId="4AF367BA" w14:textId="77777777" w:rsidR="00A0296F" w:rsidRPr="004A41F6" w:rsidRDefault="00A0296F" w:rsidP="00276D47">
            <w:pPr>
              <w:ind w:left="137"/>
              <w:rPr>
                <w:b/>
                <w:szCs w:val="15"/>
                <w:lang w:eastAsia="en-AU"/>
              </w:rPr>
            </w:pPr>
            <w:r w:rsidRPr="004A41F6">
              <w:rPr>
                <w:b/>
                <w:color w:val="385623" w:themeColor="accent6" w:themeShade="80"/>
                <w:lang w:eastAsia="en-AU"/>
              </w:rPr>
              <w:t>INSTEAD OF THINKING…</w:t>
            </w:r>
          </w:p>
        </w:tc>
      </w:tr>
      <w:tr w:rsidR="00963B0D" w:rsidRPr="00933933" w14:paraId="72D045A6" w14:textId="77777777" w:rsidTr="00963B0D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4D9681ED" w14:textId="3B0CD961" w:rsidR="00963B0D" w:rsidRPr="00D374EC" w:rsidRDefault="00963B0D" w:rsidP="003D1F26">
            <w:pPr>
              <w:pStyle w:val="Tabletext"/>
            </w:pPr>
            <w:r w:rsidRPr="00D374EC">
              <w:t>Food chains involve predator and prey, but not producers.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2203473A" w14:textId="594E3337" w:rsidR="00963B0D" w:rsidRPr="00D374EC" w:rsidRDefault="00963B0D" w:rsidP="003D1F26">
            <w:pPr>
              <w:pStyle w:val="Tabletext"/>
            </w:pPr>
            <w:r w:rsidRPr="00D374EC">
              <w:t>Producers are an essential part of all food chains and webs.</w:t>
            </w:r>
          </w:p>
        </w:tc>
      </w:tr>
      <w:tr w:rsidR="00963B0D" w:rsidRPr="00933933" w14:paraId="2A1E798E" w14:textId="77777777" w:rsidTr="00963B0D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42149EC1" w14:textId="77777777" w:rsidR="00963B0D" w:rsidRPr="00D374EC" w:rsidRDefault="00963B0D" w:rsidP="003D1F26">
            <w:pPr>
              <w:pStyle w:val="Tabletext"/>
            </w:pPr>
            <w:r w:rsidRPr="00D374EC">
              <w:t>Food webs are as simple food chains.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2C1B3073" w14:textId="464F0B23" w:rsidR="00963B0D" w:rsidRPr="00D374EC" w:rsidRDefault="00963B0D" w:rsidP="003D1F26">
            <w:pPr>
              <w:pStyle w:val="Tabletext"/>
            </w:pPr>
            <w:r w:rsidRPr="00D374EC">
              <w:t xml:space="preserve">Food webs actually </w:t>
            </w:r>
            <w:r w:rsidR="00D374EC" w:rsidRPr="00D374EC">
              <w:t>show</w:t>
            </w:r>
            <w:r w:rsidRPr="00D374EC">
              <w:t xml:space="preserve"> the flow of energy </w:t>
            </w:r>
            <w:r w:rsidR="00D374EC" w:rsidRPr="00D374EC">
              <w:t>and</w:t>
            </w:r>
            <w:r w:rsidRPr="00D374EC">
              <w:t xml:space="preserve"> </w:t>
            </w:r>
            <w:r w:rsidR="00D374EC" w:rsidRPr="00D374EC">
              <w:t>the</w:t>
            </w:r>
            <w:r w:rsidRPr="00D374EC">
              <w:t xml:space="preserve"> complex set of relationships</w:t>
            </w:r>
            <w:r w:rsidR="00D374EC" w:rsidRPr="00D374EC">
              <w:t xml:space="preserve"> in a community</w:t>
            </w:r>
            <w:r w:rsidRPr="00D374EC">
              <w:t>.</w:t>
            </w:r>
          </w:p>
        </w:tc>
      </w:tr>
      <w:tr w:rsidR="00A0296F" w:rsidRPr="00933933" w14:paraId="3DD17601" w14:textId="77777777" w:rsidTr="00207A3E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6BFA257E" w14:textId="72412A46" w:rsidR="00A0296F" w:rsidRPr="00D374EC" w:rsidRDefault="002C431C" w:rsidP="003D1F26">
            <w:pPr>
              <w:pStyle w:val="Tabletext"/>
            </w:pPr>
            <w:r>
              <w:t>Higher-</w:t>
            </w:r>
            <w:r w:rsidR="00963B0D" w:rsidRPr="00D374EC">
              <w:t>order consumers eat everything that is lower in the food web.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767D3E71" w14:textId="14B28F42" w:rsidR="00A0296F" w:rsidRPr="00D374EC" w:rsidRDefault="00963B0D" w:rsidP="003D1F26">
            <w:pPr>
              <w:pStyle w:val="Tabletext"/>
            </w:pPr>
            <w:r w:rsidRPr="002C431C">
              <w:rPr>
                <w:spacing w:val="-20"/>
                <w:szCs w:val="22"/>
              </w:rPr>
              <w:t>Higher</w:t>
            </w:r>
            <w:r w:rsidR="002C431C" w:rsidRPr="002C431C">
              <w:rPr>
                <w:spacing w:val="-20"/>
                <w:szCs w:val="22"/>
              </w:rPr>
              <w:t>-order</w:t>
            </w:r>
            <w:r w:rsidRPr="002C431C">
              <w:rPr>
                <w:spacing w:val="-20"/>
                <w:szCs w:val="22"/>
              </w:rPr>
              <w:t xml:space="preserve"> consumers eat some, but not necessarily all, of the organisms below</w:t>
            </w:r>
            <w:r w:rsidR="002C431C" w:rsidRPr="002C431C">
              <w:rPr>
                <w:spacing w:val="-20"/>
                <w:szCs w:val="22"/>
              </w:rPr>
              <w:t xml:space="preserve"> them</w:t>
            </w:r>
            <w:r w:rsidRPr="00D374EC">
              <w:t>.</w:t>
            </w:r>
          </w:p>
        </w:tc>
      </w:tr>
      <w:tr w:rsidR="00A0296F" w:rsidRPr="00933933" w14:paraId="195D3274" w14:textId="77777777" w:rsidTr="00207A3E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6AFD314E" w14:textId="21317A72" w:rsidR="00A0296F" w:rsidRPr="00D374EC" w:rsidRDefault="00963B0D" w:rsidP="003D1F26">
            <w:pPr>
              <w:pStyle w:val="Tabletext"/>
            </w:pPr>
            <w:r w:rsidRPr="00D374EC">
              <w:t>Decomposers release some energy that is cycled back to plants.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0E5977FF" w14:textId="18EBD242" w:rsidR="00A0296F" w:rsidRPr="00D374EC" w:rsidRDefault="00963B0D" w:rsidP="003D1F26">
            <w:pPr>
              <w:pStyle w:val="Tabletext"/>
            </w:pPr>
            <w:r w:rsidRPr="00D374EC">
              <w:t xml:space="preserve">Decomposers break down dead organisms, returning nutrients to the soil so they </w:t>
            </w:r>
            <w:r w:rsidR="00D374EC" w:rsidRPr="00D374EC">
              <w:t>available</w:t>
            </w:r>
            <w:r w:rsidRPr="00D374EC">
              <w:t xml:space="preserve"> for plants to use. </w:t>
            </w:r>
            <w:r w:rsidR="00D374EC" w:rsidRPr="00D374EC">
              <w:t>Carnivores eat some decomposers</w:t>
            </w:r>
            <w:r w:rsidRPr="00D374EC">
              <w:t>.</w:t>
            </w:r>
          </w:p>
        </w:tc>
      </w:tr>
    </w:tbl>
    <w:p w14:paraId="27654430" w14:textId="77777777" w:rsidR="00305582" w:rsidRDefault="00305582" w:rsidP="00CC2DFF"/>
    <w:p w14:paraId="72F5BA2E" w14:textId="77777777" w:rsidR="002A3D6F" w:rsidRDefault="002A3D6F" w:rsidP="00B566D3">
      <w:pPr>
        <w:pStyle w:val="Heading2"/>
      </w:pPr>
      <w:r w:rsidRPr="0060359D">
        <w:t>Links to further information</w:t>
      </w:r>
    </w:p>
    <w:p w14:paraId="5B611C14" w14:textId="77777777" w:rsidR="00B65779" w:rsidRDefault="00B65779" w:rsidP="00B65779">
      <w:pPr>
        <w:pStyle w:val="BodyText"/>
      </w:pPr>
      <w:r>
        <w:t xml:space="preserve">‘What is a Food Chain?’, BBC KS3 </w:t>
      </w:r>
      <w:r w:rsidRPr="00A23D2B">
        <w:rPr>
          <w:i/>
        </w:rPr>
        <w:t>Bitesize Science</w:t>
      </w:r>
      <w:r>
        <w:t xml:space="preserve"> website, </w:t>
      </w:r>
      <w:hyperlink r:id="rId8" w:history="1">
        <w:r w:rsidRPr="00E5513B">
          <w:rPr>
            <w:rStyle w:val="Hyperlink"/>
          </w:rPr>
          <w:t>https://www.bbc.co.uk/bitesize/topics/zcyycdm/articles/zww9r2p</w:t>
        </w:r>
      </w:hyperlink>
      <w:r>
        <w:br/>
        <w:t xml:space="preserve">Includes a video, information texts, activities, a quiz, and challenges </w:t>
      </w:r>
      <w:r w:rsidRPr="00755D5B">
        <w:t xml:space="preserve"> </w:t>
      </w:r>
      <w:r>
        <w:t xml:space="preserve"> </w:t>
      </w:r>
    </w:p>
    <w:p w14:paraId="57C170B6" w14:textId="2E3F6344" w:rsidR="00B60516" w:rsidRPr="00123976" w:rsidRDefault="00A82BC1" w:rsidP="00F653E7">
      <w:pPr>
        <w:pStyle w:val="BodyText"/>
      </w:pPr>
      <w:r>
        <w:t xml:space="preserve">‘Biodiversity’, </w:t>
      </w:r>
      <w:r w:rsidR="00B60516" w:rsidRPr="00123976">
        <w:t>Australian Government Department of Environment and Energy</w:t>
      </w:r>
      <w:r w:rsidR="00F653E7">
        <w:t xml:space="preserve"> </w:t>
      </w:r>
      <w:r>
        <w:t xml:space="preserve">website, </w:t>
      </w:r>
      <w:hyperlink r:id="rId9" w:history="1">
        <w:r w:rsidR="00B60516" w:rsidRPr="00123976">
          <w:rPr>
            <w:rStyle w:val="Hyperlink"/>
          </w:rPr>
          <w:t>https://www.environment.gov.au/biodiversity</w:t>
        </w:r>
      </w:hyperlink>
    </w:p>
    <w:p w14:paraId="7B5F3B10" w14:textId="4A549BD4" w:rsidR="00B60516" w:rsidRPr="00F653E7" w:rsidRDefault="00A82BC1" w:rsidP="00F653E7">
      <w:pPr>
        <w:pStyle w:val="BodyText"/>
      </w:pPr>
      <w:r w:rsidRPr="00123976">
        <w:t>Australian Government Depa</w:t>
      </w:r>
      <w:r>
        <w:t xml:space="preserve">rtment of Environment and Heritage. 2004. </w:t>
      </w:r>
      <w:r w:rsidR="00B60516" w:rsidRPr="00A82BC1">
        <w:rPr>
          <w:i/>
        </w:rPr>
        <w:t>Invasive species in Australia</w:t>
      </w:r>
      <w:r>
        <w:rPr>
          <w:i/>
        </w:rPr>
        <w:t>,</w:t>
      </w:r>
      <w:r w:rsidR="00F653E7">
        <w:t xml:space="preserve"> </w:t>
      </w:r>
      <w:r w:rsidR="00E8144C" w:rsidRPr="00123976">
        <w:t>Department of Environment and Energy</w:t>
      </w:r>
      <w:r w:rsidR="00E8144C">
        <w:t xml:space="preserve"> website, </w:t>
      </w:r>
      <w:hyperlink r:id="rId10" w:history="1">
        <w:r w:rsidR="00B60516" w:rsidRPr="00123976">
          <w:rPr>
            <w:rStyle w:val="Hyperlink"/>
          </w:rPr>
          <w:t>https://www.environment.gov.au/system/files/resources/2bf26cd3-1462-4b9a-a0cc-e72842815b99/files/invasive.pdf</w:t>
        </w:r>
      </w:hyperlink>
    </w:p>
    <w:p w14:paraId="0F69BC4B" w14:textId="77777777" w:rsidR="00B60516" w:rsidRPr="00DE2B8C" w:rsidRDefault="00B60516" w:rsidP="00F653E7">
      <w:pPr>
        <w:pStyle w:val="BodyText"/>
        <w:rPr>
          <w:b/>
        </w:rPr>
      </w:pPr>
    </w:p>
    <w:p w14:paraId="0D21AC9B" w14:textId="77777777" w:rsidR="00B60516" w:rsidRPr="00B60516" w:rsidRDefault="00B60516" w:rsidP="00B60516"/>
    <w:sectPr w:rsidR="00B60516" w:rsidRPr="00B60516" w:rsidSect="00E64343">
      <w:headerReference w:type="default" r:id="rId11"/>
      <w:footerReference w:type="default" r:id="rId12"/>
      <w:pgSz w:w="11906" w:h="16838" w:code="9"/>
      <w:pgMar w:top="993" w:right="851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B8ABDA" w14:textId="77777777" w:rsidR="001B3313" w:rsidRDefault="001B3313" w:rsidP="00CC2DFF">
      <w:r>
        <w:separator/>
      </w:r>
    </w:p>
  </w:endnote>
  <w:endnote w:type="continuationSeparator" w:id="0">
    <w:p w14:paraId="1BF3F804" w14:textId="77777777" w:rsidR="001B3313" w:rsidRDefault="001B3313" w:rsidP="00CC2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FB4C8" w14:textId="77777777" w:rsidR="001B3313" w:rsidRPr="00122351" w:rsidRDefault="001B3313" w:rsidP="00122351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41FD9E42" wp14:editId="39AD1355">
          <wp:extent cx="694481" cy="244647"/>
          <wp:effectExtent l="0" t="0" r="0" b="9525"/>
          <wp:docPr id="8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1A5188" w14:textId="77777777" w:rsidR="001B3313" w:rsidRDefault="001B3313" w:rsidP="00CC2DFF">
      <w:r>
        <w:separator/>
      </w:r>
    </w:p>
  </w:footnote>
  <w:footnote w:type="continuationSeparator" w:id="0">
    <w:p w14:paraId="5F1916C5" w14:textId="77777777" w:rsidR="001B3313" w:rsidRDefault="001B3313" w:rsidP="00CC2D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ADCD0" w14:textId="5DB30C47" w:rsidR="001B3313" w:rsidRDefault="001B3313" w:rsidP="003163CA">
    <w:pPr>
      <w:pStyle w:val="Header"/>
      <w:jc w:val="right"/>
      <w:rPr>
        <w:rFonts w:ascii="Times New Roman" w:hAnsi="Times New Roman"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0B558961" wp14:editId="6B83FFEA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7 Biological sciences</w:t>
    </w:r>
  </w:p>
  <w:p w14:paraId="2695FAFF" w14:textId="3C234886" w:rsidR="001B3313" w:rsidRDefault="001B3313" w:rsidP="003163CA">
    <w:pPr>
      <w:pStyle w:val="Header"/>
      <w:jc w:val="right"/>
      <w:rPr>
        <w:rFonts w:cs="Arial"/>
        <w:sz w:val="16"/>
        <w:szCs w:val="16"/>
      </w:rPr>
    </w:pP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  <w:t>Feeding relationships</w:t>
    </w:r>
  </w:p>
  <w:p w14:paraId="762E667D" w14:textId="284BDDD3" w:rsidR="001B3313" w:rsidRPr="00204323" w:rsidRDefault="001B3313" w:rsidP="003163C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486E7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3382B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1EA484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9B003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8E00A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10A57A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14E79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34657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5702F3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7A680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272F2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C5D6C3C"/>
    <w:multiLevelType w:val="hybridMultilevel"/>
    <w:tmpl w:val="19F403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166F57"/>
    <w:multiLevelType w:val="hybridMultilevel"/>
    <w:tmpl w:val="4DDC85B8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2F56CF"/>
    <w:multiLevelType w:val="hybridMultilevel"/>
    <w:tmpl w:val="2DC06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7B0EB5"/>
    <w:multiLevelType w:val="hybridMultilevel"/>
    <w:tmpl w:val="8DE068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794CBA"/>
    <w:multiLevelType w:val="hybridMultilevel"/>
    <w:tmpl w:val="7FEE6B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207590"/>
    <w:multiLevelType w:val="hybridMultilevel"/>
    <w:tmpl w:val="D78485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4A6DAE"/>
    <w:multiLevelType w:val="hybridMultilevel"/>
    <w:tmpl w:val="F5EAB1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0275C5"/>
    <w:multiLevelType w:val="hybridMultilevel"/>
    <w:tmpl w:val="95882C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4421C"/>
    <w:multiLevelType w:val="hybridMultilevel"/>
    <w:tmpl w:val="D458B4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8B2947"/>
    <w:multiLevelType w:val="hybridMultilevel"/>
    <w:tmpl w:val="9FB4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4735A3"/>
    <w:multiLevelType w:val="hybridMultilevel"/>
    <w:tmpl w:val="BFE06A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451954"/>
    <w:multiLevelType w:val="hybridMultilevel"/>
    <w:tmpl w:val="9D346EE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A2073E3"/>
    <w:multiLevelType w:val="hybridMultilevel"/>
    <w:tmpl w:val="1798A8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7444896">
    <w:abstractNumId w:val="23"/>
  </w:num>
  <w:num w:numId="2" w16cid:durableId="1142769790">
    <w:abstractNumId w:val="19"/>
  </w:num>
  <w:num w:numId="3" w16cid:durableId="800920530">
    <w:abstractNumId w:val="22"/>
  </w:num>
  <w:num w:numId="4" w16cid:durableId="235827057">
    <w:abstractNumId w:val="17"/>
  </w:num>
  <w:num w:numId="5" w16cid:durableId="613438320">
    <w:abstractNumId w:val="14"/>
  </w:num>
  <w:num w:numId="6" w16cid:durableId="698818470">
    <w:abstractNumId w:val="18"/>
  </w:num>
  <w:num w:numId="7" w16cid:durableId="1457724890">
    <w:abstractNumId w:val="15"/>
  </w:num>
  <w:num w:numId="8" w16cid:durableId="1111243088">
    <w:abstractNumId w:val="13"/>
  </w:num>
  <w:num w:numId="9" w16cid:durableId="699161913">
    <w:abstractNumId w:val="21"/>
  </w:num>
  <w:num w:numId="10" w16cid:durableId="211500245">
    <w:abstractNumId w:val="11"/>
  </w:num>
  <w:num w:numId="11" w16cid:durableId="904491721">
    <w:abstractNumId w:val="10"/>
  </w:num>
  <w:num w:numId="12" w16cid:durableId="1357391121">
    <w:abstractNumId w:val="8"/>
  </w:num>
  <w:num w:numId="13" w16cid:durableId="747121573">
    <w:abstractNumId w:val="7"/>
  </w:num>
  <w:num w:numId="14" w16cid:durableId="554775983">
    <w:abstractNumId w:val="6"/>
  </w:num>
  <w:num w:numId="15" w16cid:durableId="569727747">
    <w:abstractNumId w:val="5"/>
  </w:num>
  <w:num w:numId="16" w16cid:durableId="1699430458">
    <w:abstractNumId w:val="9"/>
  </w:num>
  <w:num w:numId="17" w16cid:durableId="652484744">
    <w:abstractNumId w:val="4"/>
  </w:num>
  <w:num w:numId="18" w16cid:durableId="1757510371">
    <w:abstractNumId w:val="3"/>
  </w:num>
  <w:num w:numId="19" w16cid:durableId="86734217">
    <w:abstractNumId w:val="2"/>
  </w:num>
  <w:num w:numId="20" w16cid:durableId="59601638">
    <w:abstractNumId w:val="1"/>
  </w:num>
  <w:num w:numId="21" w16cid:durableId="304824178">
    <w:abstractNumId w:val="0"/>
  </w:num>
  <w:num w:numId="22" w16cid:durableId="241792559">
    <w:abstractNumId w:val="24"/>
  </w:num>
  <w:num w:numId="23" w16cid:durableId="900096619">
    <w:abstractNumId w:val="20"/>
  </w:num>
  <w:num w:numId="24" w16cid:durableId="673873730">
    <w:abstractNumId w:val="12"/>
  </w:num>
  <w:num w:numId="25" w16cid:durableId="32520590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0590"/>
    <w:rsid w:val="00007056"/>
    <w:rsid w:val="000241D3"/>
    <w:rsid w:val="00036CED"/>
    <w:rsid w:val="00045DA4"/>
    <w:rsid w:val="00052117"/>
    <w:rsid w:val="00061BAB"/>
    <w:rsid w:val="00072551"/>
    <w:rsid w:val="000E7A56"/>
    <w:rsid w:val="00122351"/>
    <w:rsid w:val="00175600"/>
    <w:rsid w:val="00177FD4"/>
    <w:rsid w:val="00187377"/>
    <w:rsid w:val="001A03B4"/>
    <w:rsid w:val="001A71D7"/>
    <w:rsid w:val="001B3313"/>
    <w:rsid w:val="001E0995"/>
    <w:rsid w:val="001F5C94"/>
    <w:rsid w:val="00204323"/>
    <w:rsid w:val="00204E5B"/>
    <w:rsid w:val="00207A3E"/>
    <w:rsid w:val="00276D47"/>
    <w:rsid w:val="002A3D6F"/>
    <w:rsid w:val="002C04FC"/>
    <w:rsid w:val="002C431C"/>
    <w:rsid w:val="002F179D"/>
    <w:rsid w:val="00305582"/>
    <w:rsid w:val="003163CA"/>
    <w:rsid w:val="00316462"/>
    <w:rsid w:val="00323C2C"/>
    <w:rsid w:val="00326AD9"/>
    <w:rsid w:val="00326B1F"/>
    <w:rsid w:val="00327E59"/>
    <w:rsid w:val="00381B5C"/>
    <w:rsid w:val="00387D1E"/>
    <w:rsid w:val="00395BAD"/>
    <w:rsid w:val="003D1F26"/>
    <w:rsid w:val="003E0F48"/>
    <w:rsid w:val="00403681"/>
    <w:rsid w:val="0041283F"/>
    <w:rsid w:val="004479D2"/>
    <w:rsid w:val="00451C17"/>
    <w:rsid w:val="00454E09"/>
    <w:rsid w:val="004900DC"/>
    <w:rsid w:val="004A1FC7"/>
    <w:rsid w:val="004B0590"/>
    <w:rsid w:val="004B062C"/>
    <w:rsid w:val="00512456"/>
    <w:rsid w:val="005262FC"/>
    <w:rsid w:val="00530172"/>
    <w:rsid w:val="00545679"/>
    <w:rsid w:val="005473B3"/>
    <w:rsid w:val="00575A63"/>
    <w:rsid w:val="0057615C"/>
    <w:rsid w:val="00580065"/>
    <w:rsid w:val="00593950"/>
    <w:rsid w:val="00602C37"/>
    <w:rsid w:val="0060359D"/>
    <w:rsid w:val="00640084"/>
    <w:rsid w:val="006449B6"/>
    <w:rsid w:val="0066567A"/>
    <w:rsid w:val="006812C4"/>
    <w:rsid w:val="00681949"/>
    <w:rsid w:val="00684274"/>
    <w:rsid w:val="00685275"/>
    <w:rsid w:val="0069756A"/>
    <w:rsid w:val="006A067A"/>
    <w:rsid w:val="006A2367"/>
    <w:rsid w:val="006D0E5F"/>
    <w:rsid w:val="006D24CE"/>
    <w:rsid w:val="007126D1"/>
    <w:rsid w:val="00734D67"/>
    <w:rsid w:val="0074279E"/>
    <w:rsid w:val="00754A66"/>
    <w:rsid w:val="007B2834"/>
    <w:rsid w:val="007B55BF"/>
    <w:rsid w:val="007E3198"/>
    <w:rsid w:val="00803A77"/>
    <w:rsid w:val="00827F8A"/>
    <w:rsid w:val="00833674"/>
    <w:rsid w:val="008503C8"/>
    <w:rsid w:val="0085264C"/>
    <w:rsid w:val="00861F86"/>
    <w:rsid w:val="008A4B28"/>
    <w:rsid w:val="008B2242"/>
    <w:rsid w:val="008D117D"/>
    <w:rsid w:val="008D3226"/>
    <w:rsid w:val="008E714B"/>
    <w:rsid w:val="008E7CE3"/>
    <w:rsid w:val="008F4836"/>
    <w:rsid w:val="008F7A75"/>
    <w:rsid w:val="009267C8"/>
    <w:rsid w:val="0094228B"/>
    <w:rsid w:val="009424D2"/>
    <w:rsid w:val="00963B0D"/>
    <w:rsid w:val="00963B17"/>
    <w:rsid w:val="00967E0E"/>
    <w:rsid w:val="0097251F"/>
    <w:rsid w:val="00987347"/>
    <w:rsid w:val="009C1AFD"/>
    <w:rsid w:val="009C61F2"/>
    <w:rsid w:val="009C7EB5"/>
    <w:rsid w:val="009D1D60"/>
    <w:rsid w:val="009E14A3"/>
    <w:rsid w:val="00A0296F"/>
    <w:rsid w:val="00A242E8"/>
    <w:rsid w:val="00A44A35"/>
    <w:rsid w:val="00A622A2"/>
    <w:rsid w:val="00A82BC1"/>
    <w:rsid w:val="00A869DE"/>
    <w:rsid w:val="00AA576C"/>
    <w:rsid w:val="00AA6C28"/>
    <w:rsid w:val="00AA7506"/>
    <w:rsid w:val="00AB0BD2"/>
    <w:rsid w:val="00AB56B1"/>
    <w:rsid w:val="00AC3440"/>
    <w:rsid w:val="00B105E2"/>
    <w:rsid w:val="00B2043D"/>
    <w:rsid w:val="00B2065A"/>
    <w:rsid w:val="00B46A6C"/>
    <w:rsid w:val="00B566D3"/>
    <w:rsid w:val="00B60516"/>
    <w:rsid w:val="00B6473B"/>
    <w:rsid w:val="00B65519"/>
    <w:rsid w:val="00B65779"/>
    <w:rsid w:val="00B94387"/>
    <w:rsid w:val="00BA38D0"/>
    <w:rsid w:val="00BB281B"/>
    <w:rsid w:val="00BE22F2"/>
    <w:rsid w:val="00C2186C"/>
    <w:rsid w:val="00C2797D"/>
    <w:rsid w:val="00C50344"/>
    <w:rsid w:val="00C65918"/>
    <w:rsid w:val="00C91936"/>
    <w:rsid w:val="00CA3C16"/>
    <w:rsid w:val="00CB3392"/>
    <w:rsid w:val="00CB5F67"/>
    <w:rsid w:val="00CC2DFF"/>
    <w:rsid w:val="00CC74E3"/>
    <w:rsid w:val="00D0685C"/>
    <w:rsid w:val="00D20F16"/>
    <w:rsid w:val="00D374EC"/>
    <w:rsid w:val="00D50C34"/>
    <w:rsid w:val="00DA6B2B"/>
    <w:rsid w:val="00DB09AB"/>
    <w:rsid w:val="00DE4951"/>
    <w:rsid w:val="00E00A72"/>
    <w:rsid w:val="00E06718"/>
    <w:rsid w:val="00E33BE1"/>
    <w:rsid w:val="00E3575C"/>
    <w:rsid w:val="00E5241E"/>
    <w:rsid w:val="00E563CA"/>
    <w:rsid w:val="00E64343"/>
    <w:rsid w:val="00E8144C"/>
    <w:rsid w:val="00E819F0"/>
    <w:rsid w:val="00EB7B92"/>
    <w:rsid w:val="00EF15C5"/>
    <w:rsid w:val="00EF295C"/>
    <w:rsid w:val="00F17022"/>
    <w:rsid w:val="00F220F6"/>
    <w:rsid w:val="00F653E7"/>
    <w:rsid w:val="00F761B5"/>
    <w:rsid w:val="00F80FEF"/>
    <w:rsid w:val="00FA3E2E"/>
    <w:rsid w:val="00FB27EA"/>
    <w:rsid w:val="00FB3840"/>
    <w:rsid w:val="00FB4D1C"/>
    <w:rsid w:val="4BC2D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BA2F906"/>
  <w15:docId w15:val="{5B1E9B33-6D32-4430-AFC0-4213E7839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2DFF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DFF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E09"/>
    <w:pPr>
      <w:keepNext/>
      <w:keepLines/>
      <w:spacing w:before="160" w:line="276" w:lineRule="auto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566D3"/>
    <w:pPr>
      <w:outlineLvl w:val="2"/>
    </w:pPr>
    <w:rPr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DFF"/>
    <w:rPr>
      <w:rFonts w:ascii="Arial" w:eastAsiaTheme="majorEastAsia" w:hAnsi="Arial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4E09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566D3"/>
    <w:rPr>
      <w:rFonts w:ascii="Arial" w:eastAsiaTheme="majorEastAsia" w:hAnsi="Arial" w:cstheme="majorBidi"/>
      <w:b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9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567A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DA6B2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customStyle="1" w:styleId="Footertext">
    <w:name w:val="Footer text"/>
    <w:basedOn w:val="Normal"/>
    <w:qFormat/>
    <w:rsid w:val="00122351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5034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812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2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2C4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2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2C4"/>
    <w:rPr>
      <w:rFonts w:ascii="Arial" w:hAnsi="Arial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34D67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734D67"/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734D67"/>
  </w:style>
  <w:style w:type="paragraph" w:styleId="NoSpacing">
    <w:name w:val="No Spacing"/>
    <w:uiPriority w:val="1"/>
    <w:qFormat/>
    <w:rsid w:val="002C04FC"/>
    <w:pPr>
      <w:spacing w:after="0" w:line="240" w:lineRule="auto"/>
    </w:pPr>
    <w:rPr>
      <w:rFonts w:ascii="Arial" w:hAnsi="Arial" w:cs="Times New Roman"/>
      <w:szCs w:val="24"/>
    </w:rPr>
  </w:style>
  <w:style w:type="paragraph" w:styleId="ListBullet">
    <w:name w:val="List Bullet"/>
    <w:basedOn w:val="Normal"/>
    <w:uiPriority w:val="99"/>
    <w:unhideWhenUsed/>
    <w:rsid w:val="00BE22F2"/>
    <w:pPr>
      <w:numPr>
        <w:numId w:val="11"/>
      </w:numPr>
      <w:spacing w:before="120" w:after="60" w:line="276" w:lineRule="auto"/>
      <w:ind w:left="357" w:hanging="357"/>
    </w:pPr>
  </w:style>
  <w:style w:type="paragraph" w:styleId="Revision">
    <w:name w:val="Revision"/>
    <w:hidden/>
    <w:uiPriority w:val="99"/>
    <w:semiHidden/>
    <w:rsid w:val="00451C17"/>
    <w:pPr>
      <w:spacing w:after="0" w:line="240" w:lineRule="auto"/>
    </w:pPr>
    <w:rPr>
      <w:rFonts w:ascii="Arial" w:hAnsi="Arial" w:cs="Times New Roman"/>
      <w:szCs w:val="24"/>
    </w:rPr>
  </w:style>
  <w:style w:type="paragraph" w:customStyle="1" w:styleId="Style1">
    <w:name w:val="Style1"/>
    <w:basedOn w:val="Heading2"/>
    <w:link w:val="Style1Char"/>
    <w:qFormat/>
    <w:rsid w:val="00B6473B"/>
    <w:rPr>
      <w:color w:val="2E74B5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B6473B"/>
    <w:rPr>
      <w:rFonts w:ascii="Arial" w:eastAsiaTheme="majorEastAsia" w:hAnsi="Arial" w:cstheme="majorBidi"/>
      <w:b/>
      <w:color w:val="2E74B5" w:themeColor="accent1" w:themeShade="BF"/>
      <w:sz w:val="32"/>
      <w:szCs w:val="32"/>
      <w:u w:val="single"/>
    </w:rPr>
  </w:style>
  <w:style w:type="paragraph" w:customStyle="1" w:styleId="Tabletext">
    <w:name w:val="Table text"/>
    <w:basedOn w:val="Normal"/>
    <w:qFormat/>
    <w:rsid w:val="00CB5F67"/>
    <w:pPr>
      <w:spacing w:before="40" w:line="276" w:lineRule="auto"/>
      <w:ind w:left="170" w:right="170"/>
    </w:pPr>
    <w:rPr>
      <w:rFonts w:eastAsia="MS PGothic"/>
      <w:lang w:eastAsia="ja-JP"/>
    </w:rPr>
  </w:style>
  <w:style w:type="paragraph" w:customStyle="1" w:styleId="Tablecolumnheading">
    <w:name w:val="Table column heading"/>
    <w:basedOn w:val="Normal"/>
    <w:next w:val="Normal"/>
    <w:qFormat/>
    <w:rsid w:val="00CB5F67"/>
    <w:pPr>
      <w:spacing w:before="40"/>
    </w:pPr>
    <w:rPr>
      <w:rFonts w:eastAsia="MS PGothic"/>
      <w:b/>
      <w:szCs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3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bitesize/topics/zcyycdm/articles/zww9r2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ssist.asta.edu.au/resource/4154/feeding-relationships-year-7-cle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environment.gov.au/system/files/resources/2bf26cd3-1462-4b9a-a0cc-e72842815b99/files/invasive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nvironment.gov.au/biodiversity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662</Words>
  <Characters>3779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Dilger</dc:creator>
  <cp:lastModifiedBy>Emily Aslin</cp:lastModifiedBy>
  <cp:revision>2</cp:revision>
  <dcterms:created xsi:type="dcterms:W3CDTF">2022-07-28T22:32:00Z</dcterms:created>
  <dcterms:modified xsi:type="dcterms:W3CDTF">2022-07-28T22:32:00Z</dcterms:modified>
</cp:coreProperties>
</file>